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855" w:type="dxa"/>
        <w:tblBorders>
          <w:insideH w:val="single" w:sz="4" w:space="0" w:color="auto"/>
        </w:tblBorders>
        <w:tblLayout w:type="fixed"/>
        <w:tblLook w:val="0000" w:firstRow="0" w:lastRow="0" w:firstColumn="0" w:lastColumn="0" w:noHBand="0" w:noVBand="0"/>
      </w:tblPr>
      <w:tblGrid>
        <w:gridCol w:w="6228"/>
        <w:gridCol w:w="6627"/>
      </w:tblGrid>
      <w:tr w:rsidR="00E964A0" w:rsidRPr="00B80DA8" w:rsidTr="007C5A82">
        <w:tc>
          <w:tcPr>
            <w:tcW w:w="6228" w:type="dxa"/>
          </w:tcPr>
          <w:p w:rsidR="00E964A0" w:rsidRPr="00B80DA8" w:rsidRDefault="00E964A0" w:rsidP="007C5A82">
            <w:pPr>
              <w:spacing w:after="0" w:line="288" w:lineRule="auto"/>
              <w:ind w:right="-1548"/>
              <w:jc w:val="both"/>
              <w:rPr>
                <w:rFonts w:ascii="Times New Roman" w:hAnsi="Times New Roman"/>
                <w:sz w:val="28"/>
                <w:szCs w:val="28"/>
              </w:rPr>
            </w:pPr>
            <w:r w:rsidRPr="00B80DA8">
              <w:rPr>
                <w:rFonts w:ascii="Times New Roman" w:hAnsi="Times New Roman"/>
                <w:sz w:val="28"/>
                <w:szCs w:val="28"/>
              </w:rPr>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7C5A82">
            <w:pPr>
              <w:spacing w:after="0" w:line="288" w:lineRule="auto"/>
              <w:ind w:right="-1458"/>
              <w:jc w:val="both"/>
              <w:rPr>
                <w:rFonts w:ascii="Times New Roman" w:hAnsi="Times New Roman"/>
                <w:b/>
                <w:sz w:val="28"/>
                <w:szCs w:val="28"/>
              </w:rPr>
            </w:pPr>
            <w:r w:rsidRPr="00B80DA8">
              <w:rPr>
                <w:rFonts w:ascii="Times New Roman" w:hAnsi="Times New Roman"/>
                <w:b/>
                <w:sz w:val="28"/>
                <w:szCs w:val="28"/>
              </w:rPr>
              <w:t xml:space="preserve">TÊN ĐƠN VỊ: </w:t>
            </w:r>
            <w:r w:rsidR="007C5A82">
              <w:rPr>
                <w:rFonts w:ascii="Times New Roman" w:hAnsi="Times New Roman"/>
                <w:b/>
                <w:sz w:val="28"/>
                <w:szCs w:val="28"/>
              </w:rPr>
              <w:t>Trường CĐ Lý Tự Trọng TP.HCM</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463D31" w:rsidRDefault="00E964A0" w:rsidP="00463D31">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463D31" w:rsidRDefault="00463D31" w:rsidP="00463D31">
      <w:pPr>
        <w:spacing w:after="0" w:line="288" w:lineRule="auto"/>
        <w:jc w:val="center"/>
        <w:rPr>
          <w:rFonts w:ascii="Times New Roman" w:hAnsi="Times New Roman"/>
          <w:b/>
          <w:bCs/>
          <w:sz w:val="28"/>
          <w:szCs w:val="28"/>
        </w:rPr>
      </w:pPr>
    </w:p>
    <w:p w:rsidR="00463D31" w:rsidRDefault="004A4F5C" w:rsidP="00463D31">
      <w:pPr>
        <w:spacing w:after="0" w:line="288" w:lineRule="auto"/>
        <w:jc w:val="both"/>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1504A7">
        <w:rPr>
          <w:rFonts w:ascii="Times New Roman" w:hAnsi="Times New Roman"/>
          <w:b/>
          <w:sz w:val="28"/>
          <w:szCs w:val="28"/>
        </w:rPr>
        <w:t>CẢI TIẾN TỦ ĐIỆN ĐIỀU KHIỂN CUNG CẤP NGUỒN CHO CÁC HỘI TRƯỜNG TẠI TRƯỜNG CAO ĐẲNG LÝ TỰ TRỌNG TP.HCM</w:t>
      </w:r>
      <w:r w:rsidR="00463D31" w:rsidRPr="008D0382">
        <w:rPr>
          <w:rFonts w:ascii="Times New Roman" w:hAnsi="Times New Roman"/>
          <w:bCs/>
          <w:sz w:val="28"/>
          <w:szCs w:val="28"/>
        </w:rPr>
        <w:t xml:space="preserve"> </w:t>
      </w:r>
    </w:p>
    <w:p w:rsidR="00E964A0" w:rsidRDefault="00E964A0" w:rsidP="00463D31">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7C5A82">
        <w:rPr>
          <w:rFonts w:ascii="Times New Roman" w:hAnsi="Times New Roman"/>
          <w:bCs/>
          <w:sz w:val="28"/>
          <w:szCs w:val="28"/>
        </w:rPr>
        <w:t>t sáng k</w:t>
      </w:r>
      <w:r w:rsidRPr="008D0382">
        <w:rPr>
          <w:rFonts w:ascii="Times New Roman" w:hAnsi="Times New Roman"/>
          <w:bCs/>
          <w:sz w:val="28"/>
          <w:szCs w:val="28"/>
        </w:rPr>
        <w:t>iế</w:t>
      </w:r>
      <w:r>
        <w:rPr>
          <w:rFonts w:ascii="Times New Roman" w:hAnsi="Times New Roman"/>
          <w:bCs/>
          <w:sz w:val="28"/>
          <w:szCs w:val="28"/>
        </w:rPr>
        <w:t>n:</w:t>
      </w:r>
      <w:r w:rsidR="007C5A82">
        <w:rPr>
          <w:rFonts w:ascii="Times New Roman" w:hAnsi="Times New Roman"/>
          <w:bCs/>
          <w:sz w:val="28"/>
          <w:szCs w:val="28"/>
        </w:rPr>
        <w:t xml:space="preserve"> </w:t>
      </w:r>
      <w:r w:rsidR="001504A7">
        <w:rPr>
          <w:rFonts w:ascii="Times New Roman" w:hAnsi="Times New Roman"/>
          <w:bCs/>
          <w:sz w:val="28"/>
          <w:szCs w:val="28"/>
        </w:rPr>
        <w:t>Lê Hồng Anh Tuấn</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1504A7">
        <w:rPr>
          <w:rFonts w:ascii="Times New Roman" w:hAnsi="Times New Roman"/>
          <w:bCs/>
          <w:sz w:val="28"/>
          <w:szCs w:val="28"/>
        </w:rPr>
        <w:t xml:space="preserve"> Nhân viên</w:t>
      </w:r>
    </w:p>
    <w:p w:rsidR="00E964A0" w:rsidRPr="007C5A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7C5A82">
        <w:rPr>
          <w:rFonts w:ascii="Times New Roman" w:hAnsi="Times New Roman"/>
          <w:bCs/>
          <w:sz w:val="28"/>
          <w:szCs w:val="28"/>
        </w:rPr>
        <w:t xml:space="preserve"> </w:t>
      </w:r>
      <w:r w:rsidR="007C5A82" w:rsidRPr="007C5A82">
        <w:rPr>
          <w:rFonts w:ascii="Times New Roman" w:hAnsi="Times New Roman"/>
          <w:sz w:val="28"/>
          <w:szCs w:val="28"/>
        </w:rPr>
        <w:t>Phòng QT-DV</w:t>
      </w:r>
      <w:r w:rsidR="007C5A82" w:rsidRPr="007C5A82">
        <w:rPr>
          <w:rFonts w:ascii="Times New Roman" w:hAnsi="Times New Roman"/>
          <w:bCs/>
          <w:sz w:val="28"/>
          <w:szCs w:val="28"/>
        </w:rPr>
        <w:t xml:space="preserve"> </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496A6C">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F10D16" w:rsidRPr="00F10D16" w:rsidRDefault="00F10D16" w:rsidP="00496A6C">
      <w:pPr>
        <w:spacing w:after="0" w:line="360" w:lineRule="auto"/>
        <w:ind w:firstLine="270"/>
        <w:rPr>
          <w:rFonts w:ascii="Times New Roman" w:hAnsi="Times New Roman"/>
          <w:bCs/>
          <w:sz w:val="28"/>
          <w:szCs w:val="28"/>
          <w:lang w:val="vi-VN"/>
        </w:rPr>
      </w:pPr>
      <w:r w:rsidRPr="00F10D16">
        <w:rPr>
          <w:rFonts w:ascii="Times New Roman" w:hAnsi="Times New Roman"/>
          <w:bCs/>
          <w:sz w:val="28"/>
          <w:szCs w:val="28"/>
          <w:lang w:val="vi-VN"/>
        </w:rPr>
        <w:t xml:space="preserve">Hiện tại, </w:t>
      </w:r>
      <w:r w:rsidRPr="00F10D16">
        <w:rPr>
          <w:rFonts w:ascii="Times New Roman" w:hAnsi="Times New Roman"/>
          <w:bCs/>
          <w:sz w:val="28"/>
          <w:szCs w:val="28"/>
        </w:rPr>
        <w:t>trường Cao đẳng Lý Tự Trọng Tp.HCM có một số hội trường bao gồm: Hội trường A, B, C1 và tất cả các hội trường này đều sử dụng tủ điện điều khiển cung cấp nguồn từ một nguồn là điện lưới quốc gia cung cấp.</w:t>
      </w:r>
    </w:p>
    <w:p w:rsidR="00F10D16" w:rsidRPr="00F10D16" w:rsidRDefault="00F10D16" w:rsidP="00496A6C">
      <w:pPr>
        <w:spacing w:after="0" w:line="360" w:lineRule="auto"/>
        <w:ind w:firstLine="270"/>
        <w:rPr>
          <w:rFonts w:ascii="Times New Roman" w:hAnsi="Times New Roman"/>
          <w:bCs/>
          <w:sz w:val="28"/>
          <w:szCs w:val="28"/>
        </w:rPr>
      </w:pPr>
      <w:r w:rsidRPr="00F10D16">
        <w:rPr>
          <w:rFonts w:ascii="Times New Roman" w:hAnsi="Times New Roman"/>
          <w:bCs/>
          <w:sz w:val="28"/>
          <w:szCs w:val="28"/>
        </w:rPr>
        <w:t>Do đó khi cần nguồn dự phòng (máy phát điện) cho những buổi lễ, hội, họp quan trọng thì chưa có hệ thống chuyển nguồn tự động (ATS) nên những buổi lễ, hội, họp quan trọng sẽ gián đoạn nếu có sự cố mất điện lưới quốc gia.</w:t>
      </w:r>
    </w:p>
    <w:p w:rsidR="00F10D16" w:rsidRPr="00F10D16" w:rsidRDefault="00F10D16" w:rsidP="00496A6C">
      <w:pPr>
        <w:spacing w:after="0" w:line="360" w:lineRule="auto"/>
        <w:ind w:firstLine="270"/>
        <w:rPr>
          <w:bCs/>
          <w:sz w:val="26"/>
          <w:szCs w:val="26"/>
        </w:rPr>
      </w:pPr>
      <w:r w:rsidRPr="00F10D16">
        <w:rPr>
          <w:rFonts w:ascii="Times New Roman" w:hAnsi="Times New Roman"/>
          <w:bCs/>
          <w:sz w:val="28"/>
          <w:szCs w:val="28"/>
        </w:rPr>
        <w:t>Song song với vấn đề chưa có hệ thống chuyển nguồn tự động (ATS) là vấn đề về chi phí cho hệ thống chuyển nguồn tự động (ATS) thường là rất cao nếu sử dụng cho các hội trường thì là chưa hợp lý do tần suất sử dụng là ít.</w:t>
      </w:r>
    </w:p>
    <w:p w:rsidR="00535B2A" w:rsidRDefault="00E964A0" w:rsidP="00F10D16">
      <w:pPr>
        <w:pStyle w:val="ListParagraph"/>
        <w:numPr>
          <w:ilvl w:val="0"/>
          <w:numId w:val="26"/>
        </w:numPr>
        <w:spacing w:after="0" w:line="288" w:lineRule="auto"/>
        <w:ind w:left="284" w:hanging="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i/>
          <w:sz w:val="28"/>
          <w:szCs w:val="28"/>
          <w:u w:val="single"/>
        </w:rPr>
      </w:pPr>
      <w:r>
        <w:rPr>
          <w:rFonts w:ascii="Times New Roman" w:hAnsi="Times New Roman"/>
          <w:sz w:val="28"/>
          <w:szCs w:val="28"/>
        </w:rPr>
        <w:tab/>
      </w:r>
      <w:r w:rsidRPr="00F10D16">
        <w:rPr>
          <w:rFonts w:ascii="Times New Roman" w:hAnsi="Times New Roman"/>
          <w:bCs/>
          <w:i/>
          <w:sz w:val="28"/>
          <w:szCs w:val="28"/>
        </w:rPr>
        <w:t>2.1</w:t>
      </w:r>
      <w:r w:rsidRPr="00F10D16">
        <w:rPr>
          <w:rFonts w:ascii="Times New Roman" w:hAnsi="Times New Roman"/>
          <w:bCs/>
          <w:i/>
          <w:sz w:val="28"/>
          <w:szCs w:val="28"/>
          <w:u w:val="single"/>
        </w:rPr>
        <w:t>. Hệ thống chuyển nguồn tự động (Automatic Transfer Switch)</w:t>
      </w:r>
    </w:p>
    <w:p w:rsidR="00F10D16" w:rsidRPr="00F10D16" w:rsidRDefault="00F10D16" w:rsidP="00F10D16">
      <w:pPr>
        <w:pStyle w:val="NormalWeb"/>
        <w:shd w:val="clear" w:color="auto" w:fill="FFFFFF"/>
        <w:spacing w:before="0" w:beforeAutospacing="0" w:after="120" w:afterAutospacing="0" w:line="360" w:lineRule="auto"/>
        <w:ind w:left="720"/>
        <w:contextualSpacing/>
        <w:jc w:val="both"/>
        <w:rPr>
          <w:i/>
          <w:spacing w:val="-1"/>
          <w:sz w:val="28"/>
          <w:szCs w:val="28"/>
        </w:rPr>
      </w:pPr>
      <w:r w:rsidRPr="00F10D16">
        <w:rPr>
          <w:i/>
          <w:spacing w:val="-1"/>
          <w:sz w:val="28"/>
          <w:szCs w:val="28"/>
        </w:rPr>
        <w:t>2.1.1. Cơ bản về hệ thống chuyển nguồn tự động (ATS)</w:t>
      </w:r>
    </w:p>
    <w:p w:rsidR="00F10D16" w:rsidRPr="00F10D16" w:rsidRDefault="00F10D16" w:rsidP="00F10D16">
      <w:pPr>
        <w:pStyle w:val="NormalWeb"/>
        <w:shd w:val="clear" w:color="auto" w:fill="FFFFFF"/>
        <w:spacing w:before="0" w:beforeAutospacing="0" w:after="120" w:afterAutospacing="0" w:line="360" w:lineRule="auto"/>
        <w:ind w:firstLine="720"/>
        <w:contextualSpacing/>
        <w:rPr>
          <w:color w:val="141414"/>
          <w:sz w:val="28"/>
          <w:szCs w:val="28"/>
          <w:shd w:val="clear" w:color="auto" w:fill="FEFEFE"/>
        </w:rPr>
      </w:pPr>
      <w:proofErr w:type="gramStart"/>
      <w:r w:rsidRPr="00F10D16">
        <w:rPr>
          <w:spacing w:val="-1"/>
          <w:sz w:val="28"/>
          <w:szCs w:val="28"/>
        </w:rPr>
        <w:t xml:space="preserve">- </w:t>
      </w:r>
      <w:r w:rsidRPr="00F10D16">
        <w:rPr>
          <w:color w:val="141414"/>
          <w:sz w:val="28"/>
          <w:szCs w:val="28"/>
          <w:shd w:val="clear" w:color="auto" w:fill="FEFEFE"/>
        </w:rPr>
        <w:t>Tủ ATS là một thiết bị khớp nối với một máy phát điện và hệ thống điện của tòa nhà.</w:t>
      </w:r>
      <w:proofErr w:type="gramEnd"/>
      <w:r w:rsidRPr="00F10D16">
        <w:rPr>
          <w:color w:val="141414"/>
          <w:sz w:val="28"/>
          <w:szCs w:val="28"/>
          <w:shd w:val="clear" w:color="auto" w:fill="FEFEFE"/>
        </w:rPr>
        <w:t xml:space="preserve"> Nó theo dõi các nguồn điện và chuyển tín hiệu khởi động đến máy phát điện nếu nguồn điện xảy ra sự cố (mất pha, mất trung tính, thấp áp, quá áp</w:t>
      </w:r>
      <w:proofErr w:type="gramStart"/>
      <w:r w:rsidRPr="00F10D16">
        <w:rPr>
          <w:color w:val="141414"/>
          <w:sz w:val="28"/>
          <w:szCs w:val="28"/>
          <w:shd w:val="clear" w:color="auto" w:fill="FEFEFE"/>
        </w:rPr>
        <w:t>,…</w:t>
      </w:r>
      <w:proofErr w:type="gramEnd"/>
      <w:r w:rsidRPr="00F10D16">
        <w:rPr>
          <w:color w:val="141414"/>
          <w:sz w:val="28"/>
          <w:szCs w:val="28"/>
          <w:shd w:val="clear" w:color="auto" w:fill="FEFEFE"/>
        </w:rPr>
        <w:t xml:space="preserve">) vượt quá khả năng đáp ứng của thiết bị điện hoặc khi sự cố mất điện xảy ra. </w:t>
      </w:r>
      <w:proofErr w:type="gramStart"/>
      <w:r w:rsidRPr="00F10D16">
        <w:rPr>
          <w:color w:val="141414"/>
          <w:sz w:val="28"/>
          <w:szCs w:val="28"/>
          <w:shd w:val="clear" w:color="auto" w:fill="FEFEFE"/>
        </w:rPr>
        <w:t>Điện dự phòng ngay lập tức được cấp vào tủ điện đa dụng chính hoặc một tủ điện khẩn cấp thông qua tủ ATS.</w:t>
      </w:r>
      <w:proofErr w:type="gramEnd"/>
    </w:p>
    <w:p w:rsidR="00F10D16" w:rsidRPr="00F10D16" w:rsidRDefault="00F10D16" w:rsidP="00F10D16">
      <w:pPr>
        <w:pStyle w:val="NormalWeb"/>
        <w:shd w:val="clear" w:color="auto" w:fill="FFFFFF"/>
        <w:spacing w:before="0" w:beforeAutospacing="0" w:after="120" w:afterAutospacing="0" w:line="360" w:lineRule="auto"/>
        <w:ind w:firstLine="720"/>
        <w:contextualSpacing/>
        <w:rPr>
          <w:noProof/>
          <w:spacing w:val="-1"/>
          <w:sz w:val="28"/>
          <w:szCs w:val="28"/>
        </w:rPr>
      </w:pPr>
      <w:r w:rsidRPr="00F10D16">
        <w:rPr>
          <w:color w:val="141414"/>
          <w:sz w:val="28"/>
          <w:szCs w:val="28"/>
          <w:shd w:val="clear" w:color="auto" w:fill="FEFEFE"/>
        </w:rPr>
        <w:t xml:space="preserve">- Thông thường, tủ ATS có hai đầu vào và một đầu ra. </w:t>
      </w:r>
      <w:proofErr w:type="gramStart"/>
      <w:r w:rsidRPr="00F10D16">
        <w:rPr>
          <w:color w:val="141414"/>
          <w:sz w:val="28"/>
          <w:szCs w:val="28"/>
          <w:shd w:val="clear" w:color="auto" w:fill="FEFEFE"/>
        </w:rPr>
        <w:t>Đầu vào là một máy phát điện dự phòng và nguồn điện.</w:t>
      </w:r>
      <w:proofErr w:type="gramEnd"/>
      <w:r w:rsidRPr="00F10D16">
        <w:rPr>
          <w:color w:val="141414"/>
          <w:sz w:val="28"/>
          <w:szCs w:val="28"/>
          <w:shd w:val="clear" w:color="auto" w:fill="FEFEFE"/>
        </w:rPr>
        <w:t xml:space="preserve"> Tủ ATS sẽ tự động bật máy phát điện trong trường hợp </w:t>
      </w:r>
      <w:r w:rsidRPr="00F10D16">
        <w:rPr>
          <w:color w:val="141414"/>
          <w:sz w:val="28"/>
          <w:szCs w:val="28"/>
          <w:shd w:val="clear" w:color="auto" w:fill="FEFEFE"/>
        </w:rPr>
        <w:lastRenderedPageBreak/>
        <w:t xml:space="preserve">mất điện hoặc nó có thể được được bật bằng </w:t>
      </w:r>
      <w:proofErr w:type="gramStart"/>
      <w:r w:rsidRPr="00F10D16">
        <w:rPr>
          <w:color w:val="141414"/>
          <w:sz w:val="28"/>
          <w:szCs w:val="28"/>
          <w:shd w:val="clear" w:color="auto" w:fill="FEFEFE"/>
        </w:rPr>
        <w:t>tay</w:t>
      </w:r>
      <w:proofErr w:type="gramEnd"/>
      <w:r w:rsidRPr="00F10D16">
        <w:rPr>
          <w:color w:val="141414"/>
          <w:sz w:val="28"/>
          <w:szCs w:val="28"/>
          <w:shd w:val="clear" w:color="auto" w:fill="FEFEFE"/>
        </w:rPr>
        <w:t xml:space="preserve">. </w:t>
      </w:r>
      <w:proofErr w:type="gramStart"/>
      <w:r w:rsidRPr="00F10D16">
        <w:rPr>
          <w:color w:val="141414"/>
          <w:sz w:val="28"/>
          <w:szCs w:val="28"/>
          <w:shd w:val="clear" w:color="auto" w:fill="FEFEFE"/>
        </w:rPr>
        <w:t>Máy phát điện được xem là một nguồn điện dự phòng đáng tin cậy và ổn định hơn các nguồn dự phòng khác.</w:t>
      </w:r>
      <w:proofErr w:type="gramEnd"/>
      <w:r w:rsidRPr="00F10D16">
        <w:rPr>
          <w:noProof/>
          <w:spacing w:val="-1"/>
          <w:sz w:val="28"/>
          <w:szCs w:val="28"/>
        </w:rPr>
        <w:t xml:space="preserve">            </w:t>
      </w:r>
    </w:p>
    <w:p w:rsidR="00F10D16" w:rsidRPr="00F10D16" w:rsidRDefault="00F10D16" w:rsidP="00F10D16">
      <w:pPr>
        <w:shd w:val="clear" w:color="auto" w:fill="FFFFFF"/>
        <w:spacing w:after="120" w:line="360" w:lineRule="auto"/>
        <w:rPr>
          <w:rFonts w:ascii="Times New Roman" w:hAnsi="Times New Roman"/>
          <w:i/>
          <w:spacing w:val="-1"/>
          <w:sz w:val="28"/>
          <w:szCs w:val="28"/>
        </w:rPr>
      </w:pPr>
      <w:r w:rsidRPr="00F10D16">
        <w:rPr>
          <w:rFonts w:ascii="Times New Roman" w:hAnsi="Times New Roman"/>
          <w:spacing w:val="-1"/>
          <w:sz w:val="28"/>
          <w:szCs w:val="28"/>
        </w:rPr>
        <w:tab/>
      </w:r>
      <w:r w:rsidRPr="00F10D16">
        <w:rPr>
          <w:rFonts w:ascii="Times New Roman" w:hAnsi="Times New Roman"/>
          <w:i/>
          <w:spacing w:val="-1"/>
          <w:sz w:val="28"/>
          <w:szCs w:val="28"/>
        </w:rPr>
        <w:t>2.1.2. Một số loại tủ ATS lưu hành trên thị trường</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 Tủ ATS có điều khiển trung tâm bằng PLC</w:t>
      </w:r>
    </w:p>
    <w:p w:rsidR="00F10D16" w:rsidRPr="00F10D16" w:rsidRDefault="00F10D16" w:rsidP="00F10D16">
      <w:pPr>
        <w:shd w:val="clear" w:color="auto" w:fill="FFFFFF"/>
        <w:spacing w:after="120" w:line="360" w:lineRule="auto"/>
        <w:ind w:firstLine="720"/>
        <w:jc w:val="center"/>
        <w:rPr>
          <w:rFonts w:ascii="Times New Roman" w:hAnsi="Times New Roman"/>
          <w:spacing w:val="-1"/>
          <w:sz w:val="28"/>
          <w:szCs w:val="28"/>
        </w:rPr>
      </w:pPr>
      <w:r w:rsidRPr="00F10D16">
        <w:rPr>
          <w:rFonts w:ascii="Times New Roman" w:hAnsi="Times New Roman"/>
          <w:noProof/>
          <w:spacing w:val="-1"/>
          <w:sz w:val="28"/>
          <w:szCs w:val="28"/>
        </w:rPr>
        <w:drawing>
          <wp:inline distT="0" distB="0" distL="0" distR="0" wp14:anchorId="11BE0BE4" wp14:editId="42DAD98F">
            <wp:extent cx="3362325" cy="2162175"/>
            <wp:effectExtent l="0" t="0" r="0" b="0"/>
            <wp:docPr id="28" name="Picture 28" descr="lap-trinh-plc-kieu-tu-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lap-trinh-plc-kieu-tu-ats"/>
                    <pic:cNvPicPr>
                      <a:picLocks noChangeAspect="1" noChangeArrowheads="1"/>
                    </pic:cNvPicPr>
                  </pic:nvPicPr>
                  <pic:blipFill>
                    <a:blip r:embed="rId8">
                      <a:extLst>
                        <a:ext uri="{28A0092B-C50C-407E-A947-70E740481C1C}">
                          <a14:useLocalDpi xmlns:a14="http://schemas.microsoft.com/office/drawing/2010/main" val="0"/>
                        </a:ext>
                      </a:extLst>
                    </a:blip>
                    <a:srcRect l="13200" t="16403" r="16200" b="11987"/>
                    <a:stretch>
                      <a:fillRect/>
                    </a:stretch>
                  </pic:blipFill>
                  <pic:spPr bwMode="auto">
                    <a:xfrm>
                      <a:off x="0" y="0"/>
                      <a:ext cx="3362325" cy="2162175"/>
                    </a:xfrm>
                    <a:prstGeom prst="rect">
                      <a:avLst/>
                    </a:prstGeom>
                    <a:noFill/>
                    <a:ln>
                      <a:noFill/>
                    </a:ln>
                  </pic:spPr>
                </pic:pic>
              </a:graphicData>
            </a:graphic>
          </wp:inline>
        </w:drawing>
      </w:r>
    </w:p>
    <w:p w:rsidR="00F10D16" w:rsidRPr="00F10D16" w:rsidRDefault="00F10D16" w:rsidP="00F10D16">
      <w:pPr>
        <w:shd w:val="clear" w:color="auto" w:fill="FFFFFF"/>
        <w:spacing w:after="120" w:line="360" w:lineRule="auto"/>
        <w:ind w:firstLine="720"/>
        <w:jc w:val="center"/>
        <w:rPr>
          <w:rFonts w:ascii="Times New Roman" w:hAnsi="Times New Roman"/>
          <w:spacing w:val="-1"/>
          <w:sz w:val="28"/>
          <w:szCs w:val="28"/>
        </w:rPr>
      </w:pPr>
      <w:r w:rsidRPr="00F10D16">
        <w:rPr>
          <w:rFonts w:ascii="Times New Roman" w:hAnsi="Times New Roman"/>
          <w:spacing w:val="-1"/>
          <w:sz w:val="28"/>
          <w:szCs w:val="28"/>
        </w:rPr>
        <w:t>Hình 2.1.2a: Tủ ATS điều khiển bằng PLC</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ab/>
        <w:t>+ Loại tủ ATS này có nhược điểm là cần người vận hành, sử dụng phải có trình độ chuyên môn về PLC (Programmable Logic Controller) và chi phí khi mua rất cao (Giá tham khảo với loại 100A: 19.000.000 ~ 25.000.000VNĐ)</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ab/>
        <w:t>+ Ưu điểm của loại tủ này là do sử dụng PLC nên tốc độ xử lý cao, độ chính xác cao, chống được những sự cố ngoài ý muốn như mất trung tính, mất pha, …, ngoài ra còn được phép thay đổi cách thức hoạt động theo ý muốn người sử dụng</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 xml:space="preserve">- Tủ ATS điều khiển bằng </w:t>
      </w:r>
      <w:proofErr w:type="gramStart"/>
      <w:r w:rsidRPr="00F10D16">
        <w:rPr>
          <w:rFonts w:ascii="Times New Roman" w:hAnsi="Times New Roman"/>
          <w:spacing w:val="-1"/>
          <w:sz w:val="28"/>
          <w:szCs w:val="28"/>
        </w:rPr>
        <w:t>vi</w:t>
      </w:r>
      <w:proofErr w:type="gramEnd"/>
      <w:r w:rsidRPr="00F10D16">
        <w:rPr>
          <w:rFonts w:ascii="Times New Roman" w:hAnsi="Times New Roman"/>
          <w:spacing w:val="-1"/>
          <w:sz w:val="28"/>
          <w:szCs w:val="28"/>
        </w:rPr>
        <w:t xml:space="preserve"> xử lý</w:t>
      </w:r>
    </w:p>
    <w:p w:rsidR="00F10D16" w:rsidRPr="00F10D16" w:rsidRDefault="00F10D16" w:rsidP="00F10D16">
      <w:pPr>
        <w:shd w:val="clear" w:color="auto" w:fill="FFFFFF"/>
        <w:spacing w:after="120" w:line="360" w:lineRule="auto"/>
        <w:ind w:firstLine="720"/>
        <w:jc w:val="center"/>
        <w:rPr>
          <w:rFonts w:ascii="Times New Roman" w:hAnsi="Times New Roman"/>
          <w:noProof/>
          <w:spacing w:val="-1"/>
          <w:sz w:val="28"/>
          <w:szCs w:val="28"/>
        </w:rPr>
      </w:pPr>
      <w:r w:rsidRPr="00F10D16">
        <w:rPr>
          <w:rFonts w:ascii="Times New Roman" w:hAnsi="Times New Roman"/>
          <w:noProof/>
          <w:spacing w:val="-1"/>
          <w:sz w:val="28"/>
          <w:szCs w:val="28"/>
        </w:rPr>
        <w:lastRenderedPageBreak/>
        <w:drawing>
          <wp:inline distT="0" distB="0" distL="0" distR="0" wp14:anchorId="60D91179" wp14:editId="02803696">
            <wp:extent cx="2886075" cy="3467100"/>
            <wp:effectExtent l="0" t="0" r="0" b="0"/>
            <wp:docPr id="27" name="Picture 27" descr="át-100a-500x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át-100a-500x6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3467100"/>
                    </a:xfrm>
                    <a:prstGeom prst="rect">
                      <a:avLst/>
                    </a:prstGeom>
                    <a:noFill/>
                    <a:ln>
                      <a:noFill/>
                    </a:ln>
                  </pic:spPr>
                </pic:pic>
              </a:graphicData>
            </a:graphic>
          </wp:inline>
        </w:drawing>
      </w:r>
    </w:p>
    <w:p w:rsidR="00F10D16" w:rsidRPr="00F10D16" w:rsidRDefault="00F10D16" w:rsidP="00F10D16">
      <w:pPr>
        <w:pStyle w:val="NormalWeb"/>
        <w:shd w:val="clear" w:color="auto" w:fill="FFFFFF"/>
        <w:spacing w:before="0" w:beforeAutospacing="0" w:after="120" w:afterAutospacing="0" w:line="360" w:lineRule="auto"/>
        <w:ind w:firstLine="720"/>
        <w:contextualSpacing/>
        <w:jc w:val="center"/>
        <w:rPr>
          <w:spacing w:val="-1"/>
          <w:sz w:val="28"/>
          <w:szCs w:val="28"/>
        </w:rPr>
      </w:pPr>
      <w:r w:rsidRPr="00F10D16">
        <w:rPr>
          <w:noProof/>
          <w:spacing w:val="-1"/>
          <w:sz w:val="28"/>
          <w:szCs w:val="28"/>
        </w:rPr>
        <w:t>Hình 2.1.2b: Tủ ATS điều khiển bẳng vi xử lý</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ab/>
        <w:t xml:space="preserve">+ So với loại ATS sử dụng PLC thì loại này có nhược điểm là xử lý chậm hơn, đôi lúc không chính xác (do lập trình </w:t>
      </w:r>
      <w:proofErr w:type="gramStart"/>
      <w:r w:rsidRPr="00F10D16">
        <w:rPr>
          <w:rFonts w:ascii="Times New Roman" w:hAnsi="Times New Roman"/>
          <w:spacing w:val="-1"/>
          <w:sz w:val="28"/>
          <w:szCs w:val="28"/>
        </w:rPr>
        <w:t>vi</w:t>
      </w:r>
      <w:proofErr w:type="gramEnd"/>
      <w:r w:rsidRPr="00F10D16">
        <w:rPr>
          <w:rFonts w:ascii="Times New Roman" w:hAnsi="Times New Roman"/>
          <w:spacing w:val="-1"/>
          <w:sz w:val="28"/>
          <w:szCs w:val="28"/>
        </w:rPr>
        <w:t xml:space="preserve"> xử lý), không thể thay đổi cách thức hoạt động theo ý muốn người sử dụng (do vi xử lý đã được lập trình từ trước theo nhà cung cấp)</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ab/>
        <w:t>+ Tuy vậy loại này có ưu điểm rất lớn là giá thành rẻ hơn loại ATS sử dụng PLC (Giá tham khảo loại 100A: 5.000.000 ~8.000.000 VNĐ)</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spacing w:val="-1"/>
          <w:sz w:val="28"/>
          <w:szCs w:val="28"/>
        </w:rPr>
        <w:t>- Bộ đổi nguồn tự động</w:t>
      </w:r>
    </w:p>
    <w:p w:rsidR="00F10D16" w:rsidRPr="00F10D16" w:rsidRDefault="00F10D16" w:rsidP="00F10D16">
      <w:pPr>
        <w:shd w:val="clear" w:color="auto" w:fill="FFFFFF"/>
        <w:spacing w:after="120" w:line="360" w:lineRule="auto"/>
        <w:ind w:firstLine="720"/>
        <w:jc w:val="center"/>
        <w:rPr>
          <w:rFonts w:ascii="Times New Roman" w:hAnsi="Times New Roman"/>
          <w:spacing w:val="-1"/>
          <w:sz w:val="28"/>
          <w:szCs w:val="28"/>
        </w:rPr>
      </w:pPr>
      <w:r w:rsidRPr="00F10D16">
        <w:rPr>
          <w:rFonts w:ascii="Times New Roman" w:hAnsi="Times New Roman"/>
          <w:noProof/>
          <w:spacing w:val="-1"/>
          <w:sz w:val="28"/>
          <w:szCs w:val="28"/>
        </w:rPr>
        <w:lastRenderedPageBreak/>
        <w:drawing>
          <wp:inline distT="0" distB="0" distL="0" distR="0" wp14:anchorId="0BBAD3FD" wp14:editId="19634CEF">
            <wp:extent cx="3857625" cy="2676525"/>
            <wp:effectExtent l="0" t="0" r="0" b="0"/>
            <wp:docPr id="26" name="Picture 26" descr="43539844702_0a2955ea1b_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43539844702_0a2955ea1b_z"/>
                    <pic:cNvPicPr>
                      <a:picLocks noChangeAspect="1" noChangeArrowheads="1"/>
                    </pic:cNvPicPr>
                  </pic:nvPicPr>
                  <pic:blipFill>
                    <a:blip r:embed="rId10">
                      <a:extLst>
                        <a:ext uri="{28A0092B-C50C-407E-A947-70E740481C1C}">
                          <a14:useLocalDpi xmlns:a14="http://schemas.microsoft.com/office/drawing/2010/main" val="0"/>
                        </a:ext>
                      </a:extLst>
                    </a:blip>
                    <a:srcRect t="13086" b="17531"/>
                    <a:stretch>
                      <a:fillRect/>
                    </a:stretch>
                  </pic:blipFill>
                  <pic:spPr bwMode="auto">
                    <a:xfrm>
                      <a:off x="0" y="0"/>
                      <a:ext cx="3857625" cy="2676525"/>
                    </a:xfrm>
                    <a:prstGeom prst="rect">
                      <a:avLst/>
                    </a:prstGeom>
                    <a:noFill/>
                    <a:ln>
                      <a:noFill/>
                    </a:ln>
                  </pic:spPr>
                </pic:pic>
              </a:graphicData>
            </a:graphic>
          </wp:inline>
        </w:drawing>
      </w:r>
    </w:p>
    <w:p w:rsidR="00F10D16" w:rsidRPr="00F10D16" w:rsidRDefault="00F10D16" w:rsidP="00F10D16">
      <w:pPr>
        <w:shd w:val="clear" w:color="auto" w:fill="FFFFFF"/>
        <w:spacing w:after="120" w:line="360" w:lineRule="auto"/>
        <w:ind w:firstLine="720"/>
        <w:jc w:val="center"/>
        <w:rPr>
          <w:rFonts w:ascii="Times New Roman" w:hAnsi="Times New Roman"/>
          <w:spacing w:val="-1"/>
          <w:sz w:val="28"/>
          <w:szCs w:val="28"/>
        </w:rPr>
      </w:pPr>
      <w:r w:rsidRPr="00F10D16">
        <w:rPr>
          <w:rFonts w:ascii="Times New Roman" w:hAnsi="Times New Roman"/>
          <w:spacing w:val="-1"/>
          <w:sz w:val="28"/>
          <w:szCs w:val="28"/>
        </w:rPr>
        <w:t>Hình 2.1.2c: Bộ đổi nguồn tự động (100A)</w:t>
      </w:r>
    </w:p>
    <w:p w:rsidR="00F10D16" w:rsidRPr="00F10D16" w:rsidRDefault="00F10D16" w:rsidP="00F10D16">
      <w:pPr>
        <w:shd w:val="clear" w:color="auto" w:fill="FFFFFF"/>
        <w:spacing w:after="120" w:line="360" w:lineRule="auto"/>
        <w:ind w:firstLine="720"/>
        <w:rPr>
          <w:rFonts w:ascii="Times New Roman" w:hAnsi="Times New Roman"/>
          <w:color w:val="000000"/>
          <w:sz w:val="28"/>
          <w:szCs w:val="28"/>
          <w:shd w:val="clear" w:color="auto" w:fill="FFFFFF"/>
        </w:rPr>
      </w:pPr>
      <w:r w:rsidRPr="00F10D16">
        <w:rPr>
          <w:rFonts w:ascii="Times New Roman" w:hAnsi="Times New Roman"/>
          <w:spacing w:val="-1"/>
          <w:sz w:val="28"/>
          <w:szCs w:val="28"/>
        </w:rPr>
        <w:tab/>
      </w:r>
      <w:proofErr w:type="gramStart"/>
      <w:r w:rsidRPr="00F10D16">
        <w:rPr>
          <w:rFonts w:ascii="Times New Roman" w:hAnsi="Times New Roman"/>
          <w:spacing w:val="-1"/>
          <w:sz w:val="28"/>
          <w:szCs w:val="28"/>
        </w:rPr>
        <w:t xml:space="preserve">+ Ưu điểm </w:t>
      </w:r>
      <w:r w:rsidRPr="00F10D16">
        <w:rPr>
          <w:rFonts w:ascii="Times New Roman" w:hAnsi="Times New Roman"/>
          <w:color w:val="000000"/>
          <w:sz w:val="28"/>
          <w:szCs w:val="28"/>
          <w:shd w:val="clear" w:color="auto" w:fill="FFFFFF"/>
        </w:rPr>
        <w:t>chuyển đổi nhanh làm việc chắc chắn, độ tin cậy tính năng hiệu quả cao.</w:t>
      </w:r>
      <w:proofErr w:type="gramEnd"/>
      <w:r w:rsidRPr="00F10D16">
        <w:rPr>
          <w:rFonts w:ascii="Times New Roman" w:hAnsi="Times New Roman"/>
          <w:color w:val="000000"/>
          <w:sz w:val="28"/>
          <w:szCs w:val="28"/>
          <w:shd w:val="clear" w:color="auto" w:fill="FFFFFF"/>
        </w:rPr>
        <w:t xml:space="preserve"> Giá thành phù hợp với các ứng dụng dùng trong dân dụng, tòa nhà (Giá tham khảo loại 100A: 1.590.000 VNĐ)</w:t>
      </w:r>
    </w:p>
    <w:p w:rsidR="00F10D16" w:rsidRPr="00F10D16" w:rsidRDefault="00F10D16" w:rsidP="00F10D16">
      <w:pPr>
        <w:shd w:val="clear" w:color="auto" w:fill="FFFFFF"/>
        <w:spacing w:after="120" w:line="360" w:lineRule="auto"/>
        <w:ind w:firstLine="720"/>
        <w:rPr>
          <w:rFonts w:ascii="Times New Roman" w:hAnsi="Times New Roman"/>
          <w:spacing w:val="-1"/>
          <w:sz w:val="28"/>
          <w:szCs w:val="28"/>
        </w:rPr>
      </w:pPr>
      <w:r w:rsidRPr="00F10D16">
        <w:rPr>
          <w:rFonts w:ascii="Times New Roman" w:hAnsi="Times New Roman"/>
          <w:color w:val="000000"/>
          <w:sz w:val="28"/>
          <w:szCs w:val="28"/>
          <w:shd w:val="clear" w:color="auto" w:fill="FFFFFF"/>
        </w:rPr>
        <w:tab/>
        <w:t xml:space="preserve">+ Nhược điểm của loại này là không có bảo vệ mất </w:t>
      </w:r>
      <w:proofErr w:type="gramStart"/>
      <w:r w:rsidRPr="00F10D16">
        <w:rPr>
          <w:rFonts w:ascii="Times New Roman" w:hAnsi="Times New Roman"/>
          <w:color w:val="000000"/>
          <w:sz w:val="28"/>
          <w:szCs w:val="28"/>
          <w:shd w:val="clear" w:color="auto" w:fill="FFFFFF"/>
        </w:rPr>
        <w:t>pha</w:t>
      </w:r>
      <w:proofErr w:type="gramEnd"/>
      <w:r w:rsidRPr="00F10D16">
        <w:rPr>
          <w:rFonts w:ascii="Times New Roman" w:hAnsi="Times New Roman"/>
          <w:color w:val="000000"/>
          <w:sz w:val="28"/>
          <w:szCs w:val="28"/>
          <w:shd w:val="clear" w:color="auto" w:fill="FFFFFF"/>
        </w:rPr>
        <w:t>, mất trung tính</w:t>
      </w:r>
    </w:p>
    <w:p w:rsidR="00F10D16" w:rsidRPr="00F10D16" w:rsidRDefault="00F10D16" w:rsidP="00F10D16">
      <w:pPr>
        <w:shd w:val="clear" w:color="auto" w:fill="FFFFFF"/>
        <w:spacing w:after="120" w:line="360" w:lineRule="auto"/>
        <w:rPr>
          <w:rFonts w:ascii="Times New Roman" w:hAnsi="Times New Roman"/>
          <w:i/>
          <w:spacing w:val="-1"/>
          <w:sz w:val="28"/>
          <w:szCs w:val="28"/>
        </w:rPr>
      </w:pPr>
      <w:r w:rsidRPr="00F10D16">
        <w:rPr>
          <w:rFonts w:ascii="Times New Roman" w:hAnsi="Times New Roman"/>
          <w:spacing w:val="-1"/>
          <w:sz w:val="28"/>
          <w:szCs w:val="28"/>
        </w:rPr>
        <w:tab/>
      </w:r>
      <w:r w:rsidRPr="00F10D16">
        <w:rPr>
          <w:rFonts w:ascii="Times New Roman" w:hAnsi="Times New Roman"/>
          <w:i/>
          <w:spacing w:val="-1"/>
          <w:sz w:val="28"/>
          <w:szCs w:val="28"/>
        </w:rPr>
        <w:t>2.1.3. Cơ bản về bộ đổi nguồn tự động SHP-AT6 100A</w:t>
      </w:r>
    </w:p>
    <w:p w:rsidR="00F10D16" w:rsidRPr="00F10D16" w:rsidRDefault="00F10D16" w:rsidP="00F10D16">
      <w:pPr>
        <w:tabs>
          <w:tab w:val="left" w:pos="630"/>
          <w:tab w:val="left" w:pos="720"/>
          <w:tab w:val="center" w:pos="5460"/>
          <w:tab w:val="left" w:pos="8640"/>
        </w:tabs>
        <w:spacing w:line="360" w:lineRule="auto"/>
        <w:jc w:val="center"/>
        <w:rPr>
          <w:rFonts w:ascii="Times New Roman" w:hAnsi="Times New Roman"/>
          <w:bCs/>
          <w:sz w:val="28"/>
          <w:szCs w:val="28"/>
        </w:rPr>
      </w:pPr>
      <w:r w:rsidRPr="00F10D16">
        <w:rPr>
          <w:rFonts w:ascii="Times New Roman" w:hAnsi="Times New Roman"/>
          <w:bCs/>
          <w:noProof/>
          <w:sz w:val="28"/>
          <w:szCs w:val="28"/>
        </w:rPr>
        <w:drawing>
          <wp:inline distT="0" distB="0" distL="0" distR="0" wp14:anchorId="118B23E4" wp14:editId="21EC9977">
            <wp:extent cx="3752850" cy="1390650"/>
            <wp:effectExtent l="0" t="0" r="0" b="0"/>
            <wp:docPr id="25" name="Picture 25" descr="43539845192_90fb0e38d8_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43539845192_90fb0e38d8_z"/>
                    <pic:cNvPicPr>
                      <a:picLocks noChangeAspect="1" noChangeArrowheads="1"/>
                    </pic:cNvPicPr>
                  </pic:nvPicPr>
                  <pic:blipFill>
                    <a:blip r:embed="rId11">
                      <a:extLst>
                        <a:ext uri="{28A0092B-C50C-407E-A947-70E740481C1C}">
                          <a14:useLocalDpi xmlns:a14="http://schemas.microsoft.com/office/drawing/2010/main" val="0"/>
                        </a:ext>
                      </a:extLst>
                    </a:blip>
                    <a:srcRect t="43614" b="10904"/>
                    <a:stretch>
                      <a:fillRect/>
                    </a:stretch>
                  </pic:blipFill>
                  <pic:spPr bwMode="auto">
                    <a:xfrm>
                      <a:off x="0" y="0"/>
                      <a:ext cx="3752850" cy="1390650"/>
                    </a:xfrm>
                    <a:prstGeom prst="rect">
                      <a:avLst/>
                    </a:prstGeom>
                    <a:noFill/>
                    <a:ln>
                      <a:noFill/>
                    </a:ln>
                  </pic:spPr>
                </pic:pic>
              </a:graphicData>
            </a:graphic>
          </wp:inline>
        </w:drawing>
      </w:r>
    </w:p>
    <w:p w:rsidR="00F10D16" w:rsidRPr="00F10D16" w:rsidRDefault="00F10D16" w:rsidP="00F10D16">
      <w:pPr>
        <w:tabs>
          <w:tab w:val="left" w:pos="630"/>
          <w:tab w:val="left" w:pos="720"/>
          <w:tab w:val="center" w:pos="5460"/>
          <w:tab w:val="left" w:pos="8640"/>
        </w:tabs>
        <w:spacing w:line="360" w:lineRule="auto"/>
        <w:jc w:val="center"/>
        <w:rPr>
          <w:rFonts w:ascii="Times New Roman" w:hAnsi="Times New Roman"/>
          <w:bCs/>
          <w:sz w:val="28"/>
          <w:szCs w:val="28"/>
        </w:rPr>
      </w:pPr>
      <w:r w:rsidRPr="00F10D16">
        <w:rPr>
          <w:rFonts w:ascii="Times New Roman" w:hAnsi="Times New Roman"/>
          <w:bCs/>
          <w:sz w:val="28"/>
          <w:szCs w:val="28"/>
        </w:rPr>
        <w:t>Hình 2.1.3a Bộ chuyên đổi nguồn tự động SHP-AT6-100A</w:t>
      </w:r>
    </w:p>
    <w:p w:rsidR="00F10D16" w:rsidRPr="00F10D16" w:rsidRDefault="00F10D16" w:rsidP="00F10D16">
      <w:pPr>
        <w:pStyle w:val="NormalWeb"/>
        <w:shd w:val="clear" w:color="auto" w:fill="FFFFFF"/>
        <w:spacing w:before="0" w:beforeAutospacing="0" w:after="0" w:afterAutospacing="0" w:line="360" w:lineRule="auto"/>
        <w:ind w:firstLine="720"/>
        <w:jc w:val="both"/>
        <w:rPr>
          <w:color w:val="555555"/>
          <w:sz w:val="28"/>
          <w:szCs w:val="28"/>
        </w:rPr>
      </w:pPr>
      <w:proofErr w:type="gramStart"/>
      <w:r w:rsidRPr="00F10D16">
        <w:rPr>
          <w:color w:val="000000"/>
          <w:sz w:val="28"/>
          <w:szCs w:val="28"/>
        </w:rPr>
        <w:t>Bộ chuyển đổi nguồn tự động SHP-AT6-100A là thiết bị giúp chuyển đổi nguồn điện tự động cho phép tải sử dụng nguồn điện dự phòng, nguồn điện phụ khi nguồn điện chính bị mất hoặc gặp sự cố.</w:t>
      </w:r>
      <w:proofErr w:type="gramEnd"/>
      <w:r w:rsidRPr="00F10D16">
        <w:rPr>
          <w:color w:val="000000"/>
          <w:sz w:val="28"/>
          <w:szCs w:val="28"/>
        </w:rPr>
        <w:t> </w:t>
      </w:r>
      <w:r w:rsidRPr="00F10D16">
        <w:rPr>
          <w:rStyle w:val="Strong"/>
          <w:b w:val="0"/>
          <w:color w:val="000000"/>
          <w:sz w:val="28"/>
          <w:szCs w:val="28"/>
        </w:rPr>
        <w:t>Ngoài ra</w:t>
      </w:r>
      <w:r w:rsidRPr="00F10D16">
        <w:rPr>
          <w:rStyle w:val="Strong"/>
          <w:color w:val="000000"/>
          <w:sz w:val="28"/>
          <w:szCs w:val="28"/>
        </w:rPr>
        <w:t> </w:t>
      </w:r>
      <w:r w:rsidRPr="00F10D16">
        <w:rPr>
          <w:color w:val="000000"/>
          <w:sz w:val="28"/>
          <w:szCs w:val="28"/>
        </w:rPr>
        <w:t>bộ chuyển đổi nguồn tự động SHP-AT6-100A</w:t>
      </w:r>
      <w:r w:rsidRPr="00F10D16">
        <w:rPr>
          <w:rStyle w:val="Strong"/>
          <w:color w:val="000000"/>
          <w:sz w:val="28"/>
          <w:szCs w:val="28"/>
        </w:rPr>
        <w:t> </w:t>
      </w:r>
      <w:r w:rsidRPr="00F10D16">
        <w:rPr>
          <w:color w:val="000000"/>
          <w:sz w:val="28"/>
          <w:szCs w:val="28"/>
        </w:rPr>
        <w:t>còn được sử dụng để truyển đổi nguồn điện sử dụng như năng lượng mặt trời, nguồn điện máy phát điện hoặc sử dụng giữa 2 nguồn điện lưới với nhau trong việc chia tải giữa 2 công tơ điện.</w:t>
      </w:r>
    </w:p>
    <w:p w:rsidR="00F10D16" w:rsidRPr="00F10D16" w:rsidRDefault="00F10D16" w:rsidP="00F10D16">
      <w:pPr>
        <w:pStyle w:val="NormalWeb"/>
        <w:shd w:val="clear" w:color="auto" w:fill="FFFFFF"/>
        <w:spacing w:before="0" w:beforeAutospacing="0" w:after="0" w:afterAutospacing="0" w:line="360" w:lineRule="auto"/>
        <w:ind w:firstLine="720"/>
        <w:jc w:val="both"/>
        <w:rPr>
          <w:color w:val="555555"/>
          <w:sz w:val="28"/>
          <w:szCs w:val="28"/>
        </w:rPr>
      </w:pPr>
      <w:proofErr w:type="gramStart"/>
      <w:r w:rsidRPr="00F10D16">
        <w:rPr>
          <w:color w:val="000000"/>
          <w:sz w:val="28"/>
          <w:szCs w:val="28"/>
        </w:rPr>
        <w:lastRenderedPageBreak/>
        <w:t>Ngoài ra còn được sử dụng để chuyển đổi nguồn điện sử dụng như năng lượng mặt trời hoặc sử dụng giữa 2 nguồn điện lưới với nhau.</w:t>
      </w:r>
      <w:proofErr w:type="gramEnd"/>
      <w:r w:rsidRPr="00F10D16">
        <w:rPr>
          <w:color w:val="000000"/>
          <w:sz w:val="28"/>
          <w:szCs w:val="28"/>
        </w:rPr>
        <w:t xml:space="preserve"> </w:t>
      </w:r>
      <w:proofErr w:type="gramStart"/>
      <w:r w:rsidRPr="00F10D16">
        <w:rPr>
          <w:color w:val="000000"/>
          <w:sz w:val="28"/>
          <w:szCs w:val="28"/>
        </w:rPr>
        <w:t>Cho phép kết hợp với bộ hẹn giờ hoặc bộ điều khiển từ xa qua wifi để vận hành hệ thống qua mạng Wifi, 3G.</w:t>
      </w:r>
      <w:proofErr w:type="gramEnd"/>
    </w:p>
    <w:p w:rsidR="00F10D16" w:rsidRPr="00F10D16" w:rsidRDefault="00F10D16" w:rsidP="00F10D16">
      <w:pPr>
        <w:pStyle w:val="NormalWeb"/>
        <w:shd w:val="clear" w:color="auto" w:fill="FFFFFF"/>
        <w:spacing w:before="0" w:beforeAutospacing="0" w:after="0" w:afterAutospacing="0" w:line="360" w:lineRule="auto"/>
        <w:ind w:firstLine="720"/>
        <w:jc w:val="both"/>
        <w:rPr>
          <w:color w:val="555555"/>
          <w:sz w:val="28"/>
          <w:szCs w:val="28"/>
        </w:rPr>
      </w:pPr>
      <w:r w:rsidRPr="00F10D16">
        <w:rPr>
          <w:color w:val="000000"/>
          <w:sz w:val="28"/>
          <w:szCs w:val="28"/>
        </w:rPr>
        <w:t>Khi được kết hợp với các thiết bị bảo vệ</w:t>
      </w:r>
      <w:r w:rsidRPr="00F10D16">
        <w:rPr>
          <w:rStyle w:val="Strong"/>
          <w:color w:val="000000"/>
          <w:sz w:val="28"/>
          <w:szCs w:val="28"/>
        </w:rPr>
        <w:t> </w:t>
      </w:r>
      <w:r w:rsidRPr="00F10D16">
        <w:rPr>
          <w:color w:val="000000"/>
          <w:sz w:val="28"/>
          <w:szCs w:val="28"/>
        </w:rPr>
        <w:t>còn có vai trò bảo vệ điện lưới trong các trường hợp: mất pha, mất trung tính, quá áp, sụt áp,… khi gặp sự cố bộ chuyển đổi nguồn tự động SHP-AT6-100A được kết hợp với các thiết bị bảo vệ sẽ điều khiển tự động chuyển sang nguồn dự phòng và cho đến khi bộ nguồn chính được khôi phục trở lại bộ bộ chuyển đổi nguồn tự động SHP-AT6-100A</w:t>
      </w:r>
      <w:r w:rsidRPr="00F10D16">
        <w:rPr>
          <w:rStyle w:val="Strong"/>
          <w:color w:val="000000"/>
          <w:sz w:val="28"/>
          <w:szCs w:val="28"/>
        </w:rPr>
        <w:t> </w:t>
      </w:r>
      <w:r w:rsidRPr="00F10D16">
        <w:rPr>
          <w:color w:val="000000"/>
          <w:sz w:val="28"/>
          <w:szCs w:val="28"/>
        </w:rPr>
        <w:t>tự động chuyển về sử dụng nguồn điện chính.</w:t>
      </w:r>
    </w:p>
    <w:p w:rsidR="00F10D16" w:rsidRPr="00F10D16" w:rsidRDefault="00F10D16" w:rsidP="00F10D16">
      <w:pPr>
        <w:pStyle w:val="NormalWeb"/>
        <w:shd w:val="clear" w:color="auto" w:fill="FFFFFF"/>
        <w:spacing w:before="0" w:beforeAutospacing="0" w:after="0" w:afterAutospacing="0" w:line="360" w:lineRule="auto"/>
        <w:ind w:firstLine="720"/>
        <w:jc w:val="both"/>
        <w:rPr>
          <w:color w:val="000000"/>
          <w:sz w:val="28"/>
          <w:szCs w:val="28"/>
        </w:rPr>
      </w:pPr>
      <w:r w:rsidRPr="00F10D16">
        <w:rPr>
          <w:color w:val="000000"/>
          <w:sz w:val="28"/>
          <w:szCs w:val="28"/>
        </w:rPr>
        <w:t xml:space="preserve">Việc chuyển đổi có thể hoạt động </w:t>
      </w:r>
      <w:proofErr w:type="gramStart"/>
      <w:r w:rsidRPr="00F10D16">
        <w:rPr>
          <w:color w:val="000000"/>
          <w:sz w:val="28"/>
          <w:szCs w:val="28"/>
        </w:rPr>
        <w:t>theo</w:t>
      </w:r>
      <w:proofErr w:type="gramEnd"/>
      <w:r w:rsidRPr="00F10D16">
        <w:rPr>
          <w:color w:val="000000"/>
          <w:sz w:val="28"/>
          <w:szCs w:val="28"/>
        </w:rPr>
        <w:t xml:space="preserve"> chế độ tự động </w:t>
      </w:r>
      <w:r w:rsidRPr="00F10D16">
        <w:rPr>
          <w:b/>
          <w:color w:val="000000"/>
          <w:sz w:val="28"/>
          <w:szCs w:val="28"/>
        </w:rPr>
        <w:t>(</w:t>
      </w:r>
      <w:r w:rsidRPr="00F10D16">
        <w:rPr>
          <w:rStyle w:val="Strong"/>
          <w:b w:val="0"/>
          <w:color w:val="000000"/>
          <w:sz w:val="28"/>
          <w:szCs w:val="28"/>
        </w:rPr>
        <w:t>Auto</w:t>
      </w:r>
      <w:r w:rsidRPr="00F10D16">
        <w:rPr>
          <w:b/>
          <w:color w:val="000000"/>
          <w:sz w:val="28"/>
          <w:szCs w:val="28"/>
        </w:rPr>
        <w:t>)</w:t>
      </w:r>
      <w:r w:rsidRPr="00F10D16">
        <w:rPr>
          <w:color w:val="000000"/>
          <w:sz w:val="28"/>
          <w:szCs w:val="28"/>
        </w:rPr>
        <w:t xml:space="preserve"> hoặc điều khiển bằng tay </w:t>
      </w:r>
      <w:r w:rsidRPr="00F10D16">
        <w:rPr>
          <w:b/>
          <w:color w:val="000000"/>
          <w:sz w:val="28"/>
          <w:szCs w:val="28"/>
        </w:rPr>
        <w:t>(</w:t>
      </w:r>
      <w:r w:rsidRPr="00F10D16">
        <w:rPr>
          <w:rStyle w:val="Strong"/>
          <w:b w:val="0"/>
          <w:color w:val="000000"/>
          <w:sz w:val="28"/>
          <w:szCs w:val="28"/>
        </w:rPr>
        <w:t>Manual</w:t>
      </w:r>
      <w:r w:rsidRPr="00F10D16">
        <w:rPr>
          <w:b/>
          <w:color w:val="000000"/>
          <w:sz w:val="28"/>
          <w:szCs w:val="28"/>
        </w:rPr>
        <w:t>)</w:t>
      </w:r>
      <w:r w:rsidRPr="00F10D16">
        <w:rPr>
          <w:color w:val="000000"/>
          <w:sz w:val="28"/>
          <w:szCs w:val="28"/>
        </w:rPr>
        <w:t>.</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i/>
          <w:sz w:val="28"/>
          <w:szCs w:val="28"/>
          <w:u w:val="single"/>
        </w:rPr>
      </w:pPr>
      <w:r w:rsidRPr="00F10D16">
        <w:rPr>
          <w:rFonts w:ascii="Times New Roman" w:hAnsi="Times New Roman"/>
          <w:bCs/>
          <w:sz w:val="28"/>
          <w:szCs w:val="28"/>
        </w:rPr>
        <w:tab/>
      </w:r>
      <w:r w:rsidRPr="00F10D16">
        <w:rPr>
          <w:rFonts w:ascii="Times New Roman" w:hAnsi="Times New Roman"/>
          <w:bCs/>
          <w:i/>
          <w:sz w:val="28"/>
          <w:szCs w:val="28"/>
        </w:rPr>
        <w:t>2.2</w:t>
      </w:r>
      <w:r w:rsidRPr="00F10D16">
        <w:rPr>
          <w:rFonts w:ascii="Times New Roman" w:hAnsi="Times New Roman"/>
          <w:bCs/>
          <w:i/>
          <w:sz w:val="28"/>
          <w:szCs w:val="28"/>
          <w:u w:val="single"/>
        </w:rPr>
        <w:t>. Ứng dụng bộ chuyển nguồn tự động SHP-AT6-100A</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i/>
          <w:sz w:val="28"/>
          <w:szCs w:val="28"/>
        </w:rPr>
      </w:pPr>
      <w:r w:rsidRPr="00F10D16">
        <w:rPr>
          <w:rFonts w:ascii="Times New Roman" w:hAnsi="Times New Roman"/>
          <w:bCs/>
          <w:sz w:val="28"/>
          <w:szCs w:val="28"/>
        </w:rPr>
        <w:tab/>
      </w:r>
      <w:r w:rsidRPr="00F10D16">
        <w:rPr>
          <w:rFonts w:ascii="Times New Roman" w:hAnsi="Times New Roman"/>
          <w:bCs/>
          <w:i/>
          <w:sz w:val="28"/>
          <w:szCs w:val="28"/>
        </w:rPr>
        <w:t>2.2.1. Thực tế tại tủ điện điều khiển cung cấp nguồn cho hội trường tại trường cao đẳng Lý Tự Trọng Tp.HCM</w:t>
      </w:r>
    </w:p>
    <w:p w:rsidR="00F10D16" w:rsidRPr="00F10D16" w:rsidRDefault="00F10D16" w:rsidP="00F10D16">
      <w:pPr>
        <w:tabs>
          <w:tab w:val="left" w:pos="630"/>
          <w:tab w:val="left" w:pos="720"/>
          <w:tab w:val="center" w:pos="5460"/>
          <w:tab w:val="left" w:pos="8640"/>
        </w:tabs>
        <w:spacing w:line="360" w:lineRule="auto"/>
        <w:jc w:val="center"/>
        <w:rPr>
          <w:rFonts w:ascii="Times New Roman" w:hAnsi="Times New Roman"/>
          <w:bCs/>
          <w:i/>
          <w:sz w:val="28"/>
          <w:szCs w:val="28"/>
        </w:rPr>
      </w:pPr>
      <w:r w:rsidRPr="00F10D16">
        <w:rPr>
          <w:rFonts w:ascii="Times New Roman" w:hAnsi="Times New Roman"/>
          <w:bCs/>
          <w:i/>
          <w:noProof/>
          <w:sz w:val="28"/>
          <w:szCs w:val="28"/>
        </w:rPr>
        <w:drawing>
          <wp:inline distT="0" distB="0" distL="0" distR="0" wp14:anchorId="0CC82BD5" wp14:editId="7646520B">
            <wp:extent cx="1895475" cy="2466975"/>
            <wp:effectExtent l="0" t="0" r="0" b="0"/>
            <wp:docPr id="24" name="Picture 24" descr="50faaba1a15c42021b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50faaba1a15c42021b4d"/>
                    <pic:cNvPicPr>
                      <a:picLocks noChangeAspect="1" noChangeArrowheads="1"/>
                    </pic:cNvPicPr>
                  </pic:nvPicPr>
                  <pic:blipFill>
                    <a:blip r:embed="rId12" cstate="print">
                      <a:extLst>
                        <a:ext uri="{28A0092B-C50C-407E-A947-70E740481C1C}">
                          <a14:useLocalDpi xmlns:a14="http://schemas.microsoft.com/office/drawing/2010/main" val="0"/>
                        </a:ext>
                      </a:extLst>
                    </a:blip>
                    <a:srcRect t="4370" b="22649"/>
                    <a:stretch>
                      <a:fillRect/>
                    </a:stretch>
                  </pic:blipFill>
                  <pic:spPr bwMode="auto">
                    <a:xfrm>
                      <a:off x="0" y="0"/>
                      <a:ext cx="1895475" cy="2466975"/>
                    </a:xfrm>
                    <a:prstGeom prst="rect">
                      <a:avLst/>
                    </a:prstGeom>
                    <a:noFill/>
                    <a:ln>
                      <a:noFill/>
                    </a:ln>
                  </pic:spPr>
                </pic:pic>
              </a:graphicData>
            </a:graphic>
          </wp:inline>
        </w:drawing>
      </w:r>
    </w:p>
    <w:p w:rsidR="00F10D16" w:rsidRPr="00F10D16" w:rsidRDefault="00F10D16" w:rsidP="00F10D16">
      <w:pPr>
        <w:tabs>
          <w:tab w:val="left" w:pos="630"/>
          <w:tab w:val="left" w:pos="720"/>
          <w:tab w:val="center" w:pos="5460"/>
          <w:tab w:val="left" w:pos="8640"/>
        </w:tabs>
        <w:spacing w:line="360" w:lineRule="auto"/>
        <w:jc w:val="center"/>
        <w:rPr>
          <w:rFonts w:ascii="Times New Roman" w:hAnsi="Times New Roman"/>
          <w:bCs/>
          <w:sz w:val="28"/>
          <w:szCs w:val="28"/>
        </w:rPr>
      </w:pPr>
      <w:r w:rsidRPr="00F10D16">
        <w:rPr>
          <w:rFonts w:ascii="Times New Roman" w:hAnsi="Times New Roman"/>
          <w:bCs/>
          <w:sz w:val="28"/>
          <w:szCs w:val="28"/>
        </w:rPr>
        <w:t>Hình 2.2.1a: Tủ điện tại HT.A</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t>Như hình ảnh trên ta thấy được là thực tế tại hội trường A của trường Cao đẳng Lý Tự Trọng Tp.HCM sử dụng cầu dao đảo để chuyển đổi nguồn cấp cho hội trường, do vậy tốc độ đáp ứng chậm, và vận hành hoàn toàn bằng tay.</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i/>
          <w:sz w:val="28"/>
          <w:szCs w:val="28"/>
        </w:rPr>
      </w:pPr>
      <w:r w:rsidRPr="00F10D16">
        <w:rPr>
          <w:rFonts w:ascii="Times New Roman" w:hAnsi="Times New Roman"/>
          <w:bCs/>
          <w:i/>
          <w:sz w:val="28"/>
          <w:szCs w:val="28"/>
        </w:rPr>
        <w:tab/>
        <w:t>2.2.2. Ứng dụng bộ chuyển nguồn tự động SHP-AT16-100A vào hội trường A</w:t>
      </w:r>
    </w:p>
    <w:p w:rsidR="00F10D16" w:rsidRPr="00F10D16" w:rsidRDefault="00F10D16" w:rsidP="00F10D16">
      <w:pPr>
        <w:tabs>
          <w:tab w:val="left" w:pos="630"/>
          <w:tab w:val="left" w:pos="720"/>
          <w:tab w:val="center" w:pos="5460"/>
          <w:tab w:val="left" w:pos="8640"/>
        </w:tabs>
        <w:spacing w:line="360" w:lineRule="auto"/>
        <w:rPr>
          <w:rFonts w:ascii="Times New Roman" w:hAnsi="Times New Roman"/>
          <w:bCs/>
          <w:sz w:val="28"/>
          <w:szCs w:val="28"/>
        </w:rPr>
      </w:pPr>
      <w:r w:rsidRPr="00F10D16">
        <w:rPr>
          <w:rFonts w:ascii="Times New Roman" w:hAnsi="Times New Roman"/>
          <w:bCs/>
          <w:sz w:val="28"/>
          <w:szCs w:val="28"/>
        </w:rPr>
        <w:lastRenderedPageBreak/>
        <w:tab/>
        <w:t xml:space="preserve">- Vị trí đặt </w:t>
      </w:r>
      <w:proofErr w:type="gramStart"/>
      <w:r w:rsidRPr="00F10D16">
        <w:rPr>
          <w:rFonts w:ascii="Times New Roman" w:hAnsi="Times New Roman"/>
          <w:bCs/>
          <w:sz w:val="28"/>
          <w:szCs w:val="28"/>
        </w:rPr>
        <w:t>an</w:t>
      </w:r>
      <w:proofErr w:type="gramEnd"/>
      <w:r w:rsidRPr="00F10D16">
        <w:rPr>
          <w:rFonts w:ascii="Times New Roman" w:hAnsi="Times New Roman"/>
          <w:bCs/>
          <w:sz w:val="28"/>
          <w:szCs w:val="28"/>
        </w:rPr>
        <w:t xml:space="preserve"> toàn đối với bộ chuyển nguồn tự động</w:t>
      </w:r>
      <w:r w:rsidRPr="00F10D16">
        <w:rPr>
          <w:rStyle w:val="Normal"/>
          <w:rFonts w:ascii="Times New Roman" w:hAnsi="Times New Roman"/>
          <w:snapToGrid w:val="0"/>
          <w:color w:val="000000"/>
          <w:w w:val="0"/>
          <w:sz w:val="28"/>
          <w:szCs w:val="28"/>
          <w:u w:color="000000"/>
          <w:bdr w:val="none" w:sz="0" w:space="0" w:color="000000"/>
          <w:shd w:val="clear" w:color="000000" w:fill="000000"/>
          <w:lang w:val="x-none" w:eastAsia="x-none" w:bidi="x-none"/>
        </w:rPr>
        <w:t xml:space="preserve"> </w:t>
      </w:r>
      <w:r w:rsidRPr="00F10D16">
        <w:rPr>
          <w:rFonts w:ascii="Times New Roman" w:hAnsi="Times New Roman"/>
          <w:bCs/>
          <w:noProof/>
          <w:sz w:val="28"/>
          <w:szCs w:val="28"/>
        </w:rPr>
        <w:drawing>
          <wp:inline distT="0" distB="0" distL="0" distR="0" wp14:anchorId="02C67962" wp14:editId="132B4666">
            <wp:extent cx="6229350" cy="6134100"/>
            <wp:effectExtent l="0" t="0" r="0" b="0"/>
            <wp:docPr id="23" name="Picture 23" descr="28699133217_879dbcf931_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28699133217_879dbcf931_z"/>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29350" cy="6134100"/>
                    </a:xfrm>
                    <a:prstGeom prst="rect">
                      <a:avLst/>
                    </a:prstGeom>
                    <a:noFill/>
                    <a:ln>
                      <a:noFill/>
                    </a:ln>
                  </pic:spPr>
                </pic:pic>
              </a:graphicData>
            </a:graphic>
          </wp:inline>
        </w:drawing>
      </w:r>
    </w:p>
    <w:p w:rsidR="00F10D16" w:rsidRPr="00F10D16" w:rsidRDefault="00F10D16" w:rsidP="00F10D16">
      <w:pPr>
        <w:tabs>
          <w:tab w:val="left" w:pos="630"/>
          <w:tab w:val="left" w:pos="720"/>
          <w:tab w:val="center" w:pos="5460"/>
          <w:tab w:val="left" w:pos="8640"/>
        </w:tabs>
        <w:spacing w:line="360" w:lineRule="auto"/>
        <w:jc w:val="center"/>
        <w:rPr>
          <w:rFonts w:ascii="Times New Roman" w:hAnsi="Times New Roman"/>
          <w:bCs/>
          <w:sz w:val="28"/>
          <w:szCs w:val="28"/>
        </w:rPr>
      </w:pPr>
      <w:r w:rsidRPr="00F10D16">
        <w:rPr>
          <w:rFonts w:ascii="Times New Roman" w:hAnsi="Times New Roman"/>
          <w:bCs/>
          <w:sz w:val="28"/>
          <w:szCs w:val="28"/>
        </w:rPr>
        <w:t>Hình 2.2.2a: Vị trí lắp và sơ đồ đấu dây cho đèn báo</w:t>
      </w:r>
    </w:p>
    <w:p w:rsidR="00F10D16" w:rsidRPr="00F10D16" w:rsidRDefault="00F10D16" w:rsidP="00F10D16">
      <w:pPr>
        <w:tabs>
          <w:tab w:val="left" w:pos="630"/>
          <w:tab w:val="left" w:pos="720"/>
          <w:tab w:val="center" w:pos="5460"/>
          <w:tab w:val="left" w:pos="8640"/>
        </w:tabs>
        <w:spacing w:line="360" w:lineRule="auto"/>
        <w:rPr>
          <w:rFonts w:ascii="Times New Roman" w:hAnsi="Times New Roman"/>
          <w:bCs/>
          <w:sz w:val="28"/>
          <w:szCs w:val="28"/>
        </w:rPr>
      </w:pPr>
      <w:r w:rsidRPr="00F10D16">
        <w:rPr>
          <w:rFonts w:ascii="Times New Roman" w:hAnsi="Times New Roman"/>
          <w:bCs/>
          <w:sz w:val="28"/>
          <w:szCs w:val="28"/>
        </w:rPr>
        <w:tab/>
      </w:r>
      <w:proofErr w:type="gramStart"/>
      <w:r w:rsidRPr="00F10D16">
        <w:rPr>
          <w:rFonts w:ascii="Times New Roman" w:hAnsi="Times New Roman"/>
          <w:bCs/>
          <w:sz w:val="28"/>
          <w:szCs w:val="28"/>
        </w:rPr>
        <w:t>- Sơ</w:t>
      </w:r>
      <w:proofErr w:type="gramEnd"/>
      <w:r w:rsidRPr="00F10D16">
        <w:rPr>
          <w:rFonts w:ascii="Times New Roman" w:hAnsi="Times New Roman"/>
          <w:bCs/>
          <w:sz w:val="28"/>
          <w:szCs w:val="28"/>
        </w:rPr>
        <w:t xml:space="preserve"> đồ đấu dây thay từ cầu dao đảo sang bộ chuyển nguồn tự động</w:t>
      </w:r>
    </w:p>
    <w:p w:rsidR="00F10D16" w:rsidRPr="00F10D16" w:rsidRDefault="00F10D16" w:rsidP="00F10D16">
      <w:pPr>
        <w:tabs>
          <w:tab w:val="left" w:pos="630"/>
          <w:tab w:val="left" w:pos="720"/>
          <w:tab w:val="center" w:pos="5460"/>
          <w:tab w:val="left" w:pos="8640"/>
        </w:tabs>
        <w:spacing w:line="360" w:lineRule="auto"/>
        <w:rPr>
          <w:rFonts w:ascii="Times New Roman" w:hAnsi="Times New Roman"/>
          <w:bCs/>
          <w:sz w:val="28"/>
          <w:szCs w:val="28"/>
        </w:rPr>
      </w:pPr>
    </w:p>
    <w:p w:rsidR="00F10D16" w:rsidRPr="00F10D16" w:rsidRDefault="00F10D16" w:rsidP="00F10D16">
      <w:pPr>
        <w:tabs>
          <w:tab w:val="left" w:pos="630"/>
          <w:tab w:val="left" w:pos="720"/>
          <w:tab w:val="center" w:pos="5460"/>
          <w:tab w:val="left" w:pos="8640"/>
        </w:tabs>
        <w:spacing w:line="360" w:lineRule="auto"/>
        <w:rPr>
          <w:rFonts w:ascii="Times New Roman" w:hAnsi="Times New Roman"/>
          <w:spacing w:val="-1"/>
          <w:sz w:val="28"/>
          <w:szCs w:val="28"/>
        </w:rPr>
      </w:pPr>
      <w:r w:rsidRPr="00F10D16">
        <w:rPr>
          <w:rFonts w:ascii="Times New Roman" w:hAnsi="Times New Roman"/>
          <w:noProof/>
          <w:spacing w:val="-1"/>
          <w:sz w:val="28"/>
          <w:szCs w:val="28"/>
        </w:rPr>
        <w:lastRenderedPageBreak/>
        <w:drawing>
          <wp:inline distT="0" distB="0" distL="0" distR="0" wp14:anchorId="7E386775" wp14:editId="54E5F162">
            <wp:extent cx="6229350" cy="4886325"/>
            <wp:effectExtent l="0" t="0" r="0" b="0"/>
            <wp:docPr id="22" name="Picture 22" descr="43587255881_563f036d5f_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43587255881_563f036d5f_z"/>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29350" cy="4886325"/>
                    </a:xfrm>
                    <a:prstGeom prst="rect">
                      <a:avLst/>
                    </a:prstGeom>
                    <a:noFill/>
                    <a:ln>
                      <a:noFill/>
                    </a:ln>
                  </pic:spPr>
                </pic:pic>
              </a:graphicData>
            </a:graphic>
          </wp:inline>
        </w:drawing>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i/>
          <w:sz w:val="28"/>
          <w:szCs w:val="28"/>
        </w:rPr>
      </w:pPr>
      <w:r w:rsidRPr="00F10D16">
        <w:rPr>
          <w:rFonts w:ascii="Times New Roman" w:hAnsi="Times New Roman"/>
          <w:bCs/>
          <w:i/>
          <w:sz w:val="28"/>
          <w:szCs w:val="28"/>
        </w:rPr>
        <w:tab/>
        <w:t>2.2.3. So sánh trước và sau khi sử dụng bộ chuyển nguồn tự động SHP-AT16-100A</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t>- Trước khi sử dụng:</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xml:space="preserve">+ Vận hành hoàn toàn bằng </w:t>
      </w:r>
      <w:proofErr w:type="gramStart"/>
      <w:r w:rsidRPr="00F10D16">
        <w:rPr>
          <w:rFonts w:ascii="Times New Roman" w:hAnsi="Times New Roman"/>
          <w:bCs/>
          <w:sz w:val="28"/>
          <w:szCs w:val="28"/>
        </w:rPr>
        <w:t>tay</w:t>
      </w:r>
      <w:proofErr w:type="gramEnd"/>
      <w:r w:rsidRPr="00F10D16">
        <w:rPr>
          <w:rFonts w:ascii="Times New Roman" w:hAnsi="Times New Roman"/>
          <w:bCs/>
          <w:sz w:val="28"/>
          <w:szCs w:val="28"/>
        </w:rPr>
        <w:t xml:space="preserve"> tại khâu chuyển nguồn</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Tốc độ phản hồi chậm do có người vận hành</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Cần có kỹ thuật viên túc trực liên tục</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Độ tin cậy chưa cao do thiết bị đóng ngắt còn đơn giản</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t>- Sau khi sử dụng:</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Hệ thống chuyển nguồn hoàn toàn tự động khi mất điện lưới cũng như có lại điện lưới</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lastRenderedPageBreak/>
        <w:tab/>
      </w:r>
      <w:r w:rsidRPr="00F10D16">
        <w:rPr>
          <w:rFonts w:ascii="Times New Roman" w:hAnsi="Times New Roman"/>
          <w:bCs/>
          <w:sz w:val="28"/>
          <w:szCs w:val="28"/>
        </w:rPr>
        <w:tab/>
        <w:t>+ Tốc độ phản hồi nhanh</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Không cần có kỹ thuật viên túc trực liên tục</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Độ tin cậy cao</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Vận hành bền bỉ</w:t>
      </w:r>
    </w:p>
    <w:p w:rsidR="00F10D16" w:rsidRPr="00F10D16" w:rsidRDefault="00F10D16" w:rsidP="00F10D16">
      <w:pPr>
        <w:tabs>
          <w:tab w:val="left" w:pos="630"/>
          <w:tab w:val="left" w:pos="720"/>
          <w:tab w:val="center" w:pos="5460"/>
          <w:tab w:val="left" w:pos="8640"/>
        </w:tabs>
        <w:spacing w:line="360" w:lineRule="auto"/>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ab/>
        <w:t xml:space="preserve">+ Có đèn báo trực quan </w:t>
      </w:r>
      <w:bookmarkStart w:id="0" w:name="_GoBack"/>
      <w:bookmarkEnd w:id="0"/>
    </w:p>
    <w:p w:rsidR="0086754A" w:rsidRDefault="00535B2A" w:rsidP="00496A6C">
      <w:pPr>
        <w:pStyle w:val="ListParagraph"/>
        <w:numPr>
          <w:ilvl w:val="0"/>
          <w:numId w:val="26"/>
        </w:numPr>
        <w:spacing w:after="0" w:line="288" w:lineRule="auto"/>
        <w:ind w:left="630"/>
        <w:rPr>
          <w:rFonts w:ascii="Times New Roman" w:hAnsi="Times New Roman"/>
          <w:bCs/>
          <w:sz w:val="28"/>
          <w:szCs w:val="28"/>
        </w:rPr>
      </w:pPr>
      <w:r w:rsidRPr="0086754A">
        <w:rPr>
          <w:rFonts w:ascii="Times New Roman" w:hAnsi="Times New Roman"/>
          <w:b/>
          <w:bCs/>
          <w:sz w:val="28"/>
          <w:szCs w:val="28"/>
        </w:rPr>
        <w:t>Hiệu quả mang lại: (</w:t>
      </w:r>
      <w:r w:rsidRPr="0086754A">
        <w:rPr>
          <w:rFonts w:ascii="Times New Roman" w:hAnsi="Times New Roman"/>
          <w:bCs/>
          <w:sz w:val="28"/>
          <w:szCs w:val="28"/>
        </w:rPr>
        <w:t>Sau khi áp dụng các giải pháp nêu trên đã mang lại hiệu quả</w:t>
      </w:r>
      <w:r w:rsidRPr="0086754A">
        <w:rPr>
          <w:rFonts w:ascii="Times New Roman" w:hAnsi="Times New Roman"/>
          <w:bCs/>
          <w:i/>
          <w:sz w:val="28"/>
          <w:szCs w:val="28"/>
        </w:rPr>
        <w:t xml:space="preserve"> như sau</w:t>
      </w:r>
      <w:r w:rsidRPr="0086754A">
        <w:rPr>
          <w:rFonts w:ascii="Times New Roman" w:hAnsi="Times New Roman"/>
          <w:bCs/>
          <w:sz w:val="28"/>
          <w:szCs w:val="28"/>
        </w:rPr>
        <w:t>: …)</w:t>
      </w:r>
    </w:p>
    <w:p w:rsidR="00F10D16" w:rsidRPr="00F10D16" w:rsidRDefault="00F10D16" w:rsidP="00F10D16">
      <w:pPr>
        <w:tabs>
          <w:tab w:val="left" w:pos="720"/>
          <w:tab w:val="left" w:pos="990"/>
        </w:tabs>
        <w:spacing w:before="20" w:after="20" w:line="400" w:lineRule="exact"/>
        <w:jc w:val="both"/>
        <w:rPr>
          <w:rFonts w:ascii="Times New Roman" w:hAnsi="Times New Roman"/>
          <w:bCs/>
          <w:sz w:val="28"/>
          <w:szCs w:val="28"/>
        </w:rPr>
      </w:pPr>
      <w:r>
        <w:rPr>
          <w:bCs/>
          <w:sz w:val="28"/>
          <w:szCs w:val="28"/>
        </w:rPr>
        <w:tab/>
      </w:r>
      <w:r w:rsidRPr="00F10D16">
        <w:rPr>
          <w:rFonts w:ascii="Times New Roman" w:hAnsi="Times New Roman"/>
          <w:bCs/>
          <w:sz w:val="28"/>
          <w:szCs w:val="28"/>
        </w:rPr>
        <w:t xml:space="preserve">- </w:t>
      </w:r>
      <w:r w:rsidRPr="00F10D16">
        <w:rPr>
          <w:rFonts w:ascii="Times New Roman" w:hAnsi="Times New Roman"/>
          <w:bCs/>
          <w:sz w:val="28"/>
          <w:szCs w:val="28"/>
        </w:rPr>
        <w:t>Áp dụng thử tại hội trường A kết hợp với máy phát điện 65KVA của trường thì hệ thống chuyển nguồn tự động hoạt động tương đối tốt ngoại trừ việc có 1 khoản thời gian delay khi mất nguồn lưới cấp</w:t>
      </w:r>
    </w:p>
    <w:p w:rsidR="00F10D16" w:rsidRPr="00F10D16" w:rsidRDefault="00F10D16" w:rsidP="00F10D16">
      <w:pPr>
        <w:tabs>
          <w:tab w:val="left" w:pos="720"/>
          <w:tab w:val="left" w:pos="990"/>
        </w:tabs>
        <w:spacing w:before="20" w:after="20" w:line="400" w:lineRule="exact"/>
        <w:rPr>
          <w:rFonts w:ascii="Times New Roman" w:hAnsi="Times New Roman"/>
          <w:bCs/>
          <w:sz w:val="28"/>
          <w:szCs w:val="28"/>
        </w:rPr>
      </w:pPr>
      <w:r w:rsidRPr="00F10D16">
        <w:rPr>
          <w:rFonts w:ascii="Times New Roman" w:hAnsi="Times New Roman"/>
          <w:bCs/>
          <w:sz w:val="26"/>
          <w:szCs w:val="26"/>
        </w:rPr>
        <w:tab/>
      </w:r>
      <w:proofErr w:type="gramStart"/>
      <w:r w:rsidRPr="00F10D16">
        <w:rPr>
          <w:rFonts w:ascii="Times New Roman" w:hAnsi="Times New Roman"/>
          <w:bCs/>
          <w:sz w:val="28"/>
          <w:szCs w:val="28"/>
        </w:rPr>
        <w:t>- Điều kiện để áp dụng chính thức là cần có thời gian nhằm thử độ bền cũng như độ ổn định của bộ chuyển nguồn tự động SHP-AT16-100A.</w:t>
      </w:r>
      <w:proofErr w:type="gramEnd"/>
    </w:p>
    <w:p w:rsidR="00F10D16" w:rsidRPr="00F10D16" w:rsidRDefault="00F10D16" w:rsidP="00F10D16">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ab/>
      </w:r>
      <w:r w:rsidRPr="00F10D16">
        <w:rPr>
          <w:rFonts w:ascii="Times New Roman" w:hAnsi="Times New Roman"/>
          <w:bCs/>
          <w:sz w:val="28"/>
          <w:szCs w:val="28"/>
        </w:rPr>
        <w:t>- Khi áp dụng cải tiến thì tủ điện điều khiển cung cấp cho các hội trường  thì hệ thống chuyển nguồn tự động hoạt động giúp các hoạt động (lễ, hội, họp,…)được tổ chức không bị gián đoạn, đạt hiệu quả hơn khi có sự cố mất điện lưới.</w:t>
      </w:r>
    </w:p>
    <w:p w:rsidR="00F10D16" w:rsidRPr="00F10D16" w:rsidRDefault="00F10D16" w:rsidP="00F10D16">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ab/>
        <w:t>- So với những phương pháp sử dụng tủ ATS (PLC, Vi xử lý</w:t>
      </w:r>
      <w:proofErr w:type="gramStart"/>
      <w:r w:rsidRPr="00F10D16">
        <w:rPr>
          <w:rFonts w:ascii="Times New Roman" w:hAnsi="Times New Roman"/>
          <w:bCs/>
          <w:sz w:val="28"/>
          <w:szCs w:val="28"/>
        </w:rPr>
        <w:t>,…</w:t>
      </w:r>
      <w:proofErr w:type="gramEnd"/>
      <w:r w:rsidRPr="00F10D16">
        <w:rPr>
          <w:rFonts w:ascii="Times New Roman" w:hAnsi="Times New Roman"/>
          <w:bCs/>
          <w:sz w:val="28"/>
          <w:szCs w:val="28"/>
        </w:rPr>
        <w:t>) thì cải tiến sử dụng bộ chuyên nguồn tự động SHP-AT16-100A tiết kiệm chi phí hơn rất nhiều: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473"/>
        <w:gridCol w:w="5357"/>
      </w:tblGrid>
      <w:tr w:rsidR="00F10D16" w:rsidRPr="00F10D16" w:rsidTr="0087503A">
        <w:tc>
          <w:tcPr>
            <w:tcW w:w="746" w:type="dxa"/>
            <w:shd w:val="clear" w:color="auto" w:fill="auto"/>
          </w:tcPr>
          <w:p w:rsidR="00F10D16" w:rsidRPr="00F10D16" w:rsidRDefault="00F10D16" w:rsidP="0087503A">
            <w:pPr>
              <w:tabs>
                <w:tab w:val="left" w:pos="0"/>
              </w:tabs>
              <w:spacing w:before="20" w:after="20" w:line="400" w:lineRule="exact"/>
              <w:jc w:val="center"/>
              <w:rPr>
                <w:rFonts w:ascii="Times New Roman" w:hAnsi="Times New Roman"/>
                <w:b/>
                <w:bCs/>
                <w:sz w:val="28"/>
                <w:szCs w:val="28"/>
              </w:rPr>
            </w:pPr>
            <w:r w:rsidRPr="00F10D16">
              <w:rPr>
                <w:rFonts w:ascii="Times New Roman" w:hAnsi="Times New Roman"/>
                <w:b/>
                <w:bCs/>
                <w:sz w:val="28"/>
                <w:szCs w:val="28"/>
              </w:rPr>
              <w:t>STT</w:t>
            </w:r>
          </w:p>
        </w:tc>
        <w:tc>
          <w:tcPr>
            <w:tcW w:w="3473" w:type="dxa"/>
            <w:shd w:val="clear" w:color="auto" w:fill="auto"/>
          </w:tcPr>
          <w:p w:rsidR="00F10D16" w:rsidRPr="00F10D16" w:rsidRDefault="00F10D16" w:rsidP="0087503A">
            <w:pPr>
              <w:tabs>
                <w:tab w:val="left" w:pos="0"/>
              </w:tabs>
              <w:spacing w:before="20" w:after="20" w:line="400" w:lineRule="exact"/>
              <w:jc w:val="center"/>
              <w:rPr>
                <w:rFonts w:ascii="Times New Roman" w:hAnsi="Times New Roman"/>
                <w:b/>
                <w:bCs/>
                <w:sz w:val="28"/>
                <w:szCs w:val="28"/>
              </w:rPr>
            </w:pPr>
            <w:r w:rsidRPr="00F10D16">
              <w:rPr>
                <w:rFonts w:ascii="Times New Roman" w:hAnsi="Times New Roman"/>
                <w:b/>
                <w:bCs/>
                <w:sz w:val="28"/>
                <w:szCs w:val="28"/>
              </w:rPr>
              <w:t>Tên phương pháp</w:t>
            </w:r>
          </w:p>
        </w:tc>
        <w:tc>
          <w:tcPr>
            <w:tcW w:w="5357" w:type="dxa"/>
            <w:shd w:val="clear" w:color="auto" w:fill="auto"/>
          </w:tcPr>
          <w:p w:rsidR="00F10D16" w:rsidRPr="00F10D16" w:rsidRDefault="00F10D16" w:rsidP="0087503A">
            <w:pPr>
              <w:tabs>
                <w:tab w:val="left" w:pos="0"/>
              </w:tabs>
              <w:spacing w:before="20" w:after="20" w:line="400" w:lineRule="exact"/>
              <w:jc w:val="center"/>
              <w:rPr>
                <w:rFonts w:ascii="Times New Roman" w:hAnsi="Times New Roman"/>
                <w:b/>
                <w:bCs/>
                <w:sz w:val="28"/>
                <w:szCs w:val="28"/>
              </w:rPr>
            </w:pPr>
            <w:r w:rsidRPr="00F10D16">
              <w:rPr>
                <w:rFonts w:ascii="Times New Roman" w:hAnsi="Times New Roman"/>
                <w:b/>
                <w:bCs/>
                <w:sz w:val="28"/>
                <w:szCs w:val="28"/>
              </w:rPr>
              <w:t>Chi phí</w:t>
            </w:r>
          </w:p>
        </w:tc>
      </w:tr>
      <w:tr w:rsidR="00F10D16" w:rsidRPr="00F10D16" w:rsidTr="0087503A">
        <w:tc>
          <w:tcPr>
            <w:tcW w:w="746"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1</w:t>
            </w:r>
          </w:p>
        </w:tc>
        <w:tc>
          <w:tcPr>
            <w:tcW w:w="3473"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Tủ ATS sử dụng PLC</w:t>
            </w:r>
          </w:p>
        </w:tc>
        <w:tc>
          <w:tcPr>
            <w:tcW w:w="5357"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19.000.000~25.000.000 VNĐ</w:t>
            </w:r>
          </w:p>
        </w:tc>
      </w:tr>
      <w:tr w:rsidR="00F10D16" w:rsidRPr="00F10D16" w:rsidTr="0087503A">
        <w:tc>
          <w:tcPr>
            <w:tcW w:w="746"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2</w:t>
            </w:r>
          </w:p>
        </w:tc>
        <w:tc>
          <w:tcPr>
            <w:tcW w:w="3473"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Tủ ATS sử dụng Vi xử lý</w:t>
            </w:r>
          </w:p>
        </w:tc>
        <w:tc>
          <w:tcPr>
            <w:tcW w:w="5357"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5.000.000 ~ 8.000.000 VNĐ</w:t>
            </w:r>
          </w:p>
        </w:tc>
      </w:tr>
      <w:tr w:rsidR="00F10D16" w:rsidRPr="00F10D16" w:rsidTr="0087503A">
        <w:tc>
          <w:tcPr>
            <w:tcW w:w="746"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3</w:t>
            </w:r>
          </w:p>
        </w:tc>
        <w:tc>
          <w:tcPr>
            <w:tcW w:w="3473"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Bộ SHP-AT16-100A</w:t>
            </w:r>
          </w:p>
        </w:tc>
        <w:tc>
          <w:tcPr>
            <w:tcW w:w="5357" w:type="dxa"/>
            <w:shd w:val="clear" w:color="auto" w:fill="auto"/>
          </w:tcPr>
          <w:p w:rsidR="00F10D16" w:rsidRPr="00F10D16" w:rsidRDefault="00F10D16" w:rsidP="0087503A">
            <w:pPr>
              <w:tabs>
                <w:tab w:val="left" w:pos="0"/>
              </w:tabs>
              <w:spacing w:before="20" w:after="20" w:line="400" w:lineRule="exact"/>
              <w:jc w:val="both"/>
              <w:rPr>
                <w:rFonts w:ascii="Times New Roman" w:hAnsi="Times New Roman"/>
                <w:bCs/>
                <w:sz w:val="28"/>
                <w:szCs w:val="28"/>
              </w:rPr>
            </w:pPr>
            <w:r w:rsidRPr="00F10D16">
              <w:rPr>
                <w:rFonts w:ascii="Times New Roman" w:hAnsi="Times New Roman"/>
                <w:bCs/>
                <w:sz w:val="28"/>
                <w:szCs w:val="28"/>
              </w:rPr>
              <w:t>1.590.000 VNĐ</w:t>
            </w:r>
          </w:p>
        </w:tc>
      </w:tr>
    </w:tbl>
    <w:p w:rsidR="00F10D16" w:rsidRPr="00F10D16" w:rsidRDefault="00F10D16" w:rsidP="00F10D16">
      <w:pPr>
        <w:tabs>
          <w:tab w:val="left" w:pos="0"/>
        </w:tabs>
        <w:spacing w:before="20" w:after="20" w:line="400" w:lineRule="exact"/>
        <w:jc w:val="center"/>
        <w:rPr>
          <w:rFonts w:ascii="Times New Roman" w:hAnsi="Times New Roman"/>
          <w:bCs/>
          <w:sz w:val="28"/>
          <w:szCs w:val="28"/>
        </w:rPr>
      </w:pPr>
      <w:r w:rsidRPr="00F10D16">
        <w:rPr>
          <w:rFonts w:ascii="Times New Roman" w:hAnsi="Times New Roman"/>
          <w:bCs/>
          <w:sz w:val="28"/>
          <w:szCs w:val="28"/>
        </w:rPr>
        <w:t>(Áp dụng với loại 100A)</w:t>
      </w:r>
    </w:p>
    <w:p w:rsidR="00E964A0" w:rsidRPr="008D0382" w:rsidRDefault="00E964A0" w:rsidP="00F10D16">
      <w:pPr>
        <w:spacing w:after="0" w:line="288" w:lineRule="auto"/>
        <w:ind w:left="843" w:hangingChars="300" w:hanging="843"/>
        <w:rPr>
          <w:rFonts w:ascii="Times New Roman" w:hAnsi="Times New Roman"/>
          <w:sz w:val="28"/>
          <w:szCs w:val="28"/>
        </w:rPr>
      </w:pPr>
      <w:r w:rsidRPr="00F10D16">
        <w:rPr>
          <w:rFonts w:ascii="Times New Roman" w:hAnsi="Times New Roman"/>
          <w:b/>
          <w:bCs/>
          <w:sz w:val="28"/>
          <w:szCs w:val="28"/>
        </w:rPr>
        <w:t xml:space="preserve">Đánh giá phạm </w:t>
      </w:r>
      <w:proofErr w:type="gramStart"/>
      <w:r w:rsidRPr="00F10D16">
        <w:rPr>
          <w:rFonts w:ascii="Times New Roman" w:hAnsi="Times New Roman"/>
          <w:b/>
          <w:bCs/>
          <w:sz w:val="28"/>
          <w:szCs w:val="28"/>
        </w:rPr>
        <w:t>vi</w:t>
      </w:r>
      <w:proofErr w:type="gramEnd"/>
      <w:r w:rsidRPr="00F10D16">
        <w:rPr>
          <w:rFonts w:ascii="Times New Roman" w:hAnsi="Times New Roman"/>
          <w:b/>
          <w:bCs/>
          <w:sz w:val="28"/>
          <w:szCs w:val="28"/>
        </w:rPr>
        <w:t xml:space="preserve"> ảnh hưởng </w:t>
      </w:r>
      <w:r w:rsidRPr="00F10D16">
        <w:rPr>
          <w:rFonts w:ascii="Times New Roman" w:hAnsi="Times New Roman"/>
          <w:b/>
          <w:sz w:val="28"/>
          <w:szCs w:val="28"/>
        </w:rPr>
        <w:t>của Sáng kiến</w:t>
      </w:r>
      <w:r w:rsidRPr="008D0382">
        <w:rPr>
          <w:rFonts w:ascii="Times New Roman" w:hAnsi="Times New Roman"/>
          <w:sz w:val="28"/>
          <w:szCs w:val="28"/>
        </w:rPr>
        <w:t>:</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10037" w:type="dxa"/>
        <w:tblInd w:w="61" w:type="dxa"/>
        <w:tblLayout w:type="fixed"/>
        <w:tblCellMar>
          <w:left w:w="0" w:type="dxa"/>
          <w:right w:w="0" w:type="dxa"/>
        </w:tblCellMar>
        <w:tblLook w:val="0000" w:firstRow="0" w:lastRow="0" w:firstColumn="0" w:lastColumn="0" w:noHBand="0" w:noVBand="0"/>
      </w:tblPr>
      <w:tblGrid>
        <w:gridCol w:w="3737"/>
        <w:gridCol w:w="6300"/>
      </w:tblGrid>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lastRenderedPageBreak/>
              <w:t> Bộ phận/Đơn vị áp dụng</w:t>
            </w: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86754A">
            <w:pPr>
              <w:spacing w:after="0" w:line="288" w:lineRule="auto"/>
              <w:ind w:right="-108"/>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F10D16">
              <w:rPr>
                <w:rFonts w:ascii="Times New Roman" w:hAnsi="Times New Roman"/>
                <w:bCs/>
                <w:i/>
                <w:sz w:val="28"/>
                <w:szCs w:val="28"/>
              </w:rPr>
              <w:t>12</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F10D16">
              <w:rPr>
                <w:rFonts w:ascii="Times New Roman" w:hAnsi="Times New Roman"/>
                <w:bCs/>
                <w:i/>
                <w:sz w:val="28"/>
                <w:szCs w:val="28"/>
              </w:rPr>
              <w:t>01</w:t>
            </w:r>
            <w:r>
              <w:rPr>
                <w:rFonts w:ascii="Times New Roman" w:hAnsi="Times New Roman"/>
                <w:bCs/>
                <w:i/>
                <w:sz w:val="28"/>
                <w:szCs w:val="28"/>
              </w:rPr>
              <w:t xml:space="preserve">  </w:t>
            </w:r>
            <w:r w:rsidRPr="00B80DA8">
              <w:rPr>
                <w:rFonts w:ascii="Times New Roman" w:hAnsi="Times New Roman"/>
                <w:bCs/>
                <w:i/>
                <w:sz w:val="28"/>
                <w:szCs w:val="28"/>
              </w:rPr>
              <w:t>năm</w:t>
            </w:r>
            <w:r w:rsidR="0086754A">
              <w:rPr>
                <w:rFonts w:ascii="Times New Roman" w:hAnsi="Times New Roman"/>
                <w:bCs/>
                <w:i/>
                <w:sz w:val="28"/>
                <w:szCs w:val="28"/>
              </w:rPr>
              <w:t xml:space="preserve"> 201</w:t>
            </w:r>
            <w:r w:rsidR="00F10D16">
              <w:rPr>
                <w:rFonts w:ascii="Times New Roman" w:hAnsi="Times New Roman"/>
                <w:bCs/>
                <w:i/>
                <w:sz w:val="28"/>
                <w:szCs w:val="28"/>
              </w:rPr>
              <w:t>9</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463D31" w:rsidRDefault="00463D31" w:rsidP="00463D31">
            <w:pPr>
              <w:spacing w:after="0" w:line="288" w:lineRule="auto"/>
              <w:rPr>
                <w:rFonts w:ascii="Times New Roman" w:hAnsi="Times New Roman"/>
                <w:bCs/>
                <w:sz w:val="28"/>
                <w:szCs w:val="28"/>
              </w:rPr>
            </w:pPr>
            <w:r>
              <w:rPr>
                <w:rFonts w:ascii="Times New Roman" w:hAnsi="Times New Roman"/>
                <w:bCs/>
                <w:sz w:val="28"/>
                <w:szCs w:val="28"/>
              </w:rPr>
              <w:t xml:space="preserve">                            </w:t>
            </w:r>
            <w:r w:rsidR="0086754A">
              <w:rPr>
                <w:rFonts w:ascii="Times New Roman" w:hAnsi="Times New Roman"/>
                <w:bCs/>
                <w:sz w:val="28"/>
                <w:szCs w:val="28"/>
              </w:rPr>
              <w:t xml:space="preserve"> </w:t>
            </w:r>
            <w:r>
              <w:rPr>
                <w:rFonts w:ascii="Times New Roman" w:hAnsi="Times New Roman"/>
                <w:bCs/>
                <w:sz w:val="28"/>
                <w:szCs w:val="28"/>
              </w:rPr>
              <w:t xml:space="preserve"> </w:t>
            </w:r>
            <w:r w:rsidR="00F10D16">
              <w:rPr>
                <w:rFonts w:ascii="Times New Roman" w:hAnsi="Times New Roman"/>
                <w:bCs/>
                <w:sz w:val="28"/>
                <w:szCs w:val="28"/>
              </w:rPr>
              <w:t>Lê Hồng Anh Tuấn</w:t>
            </w:r>
          </w:p>
          <w:p w:rsidR="003202E0" w:rsidRDefault="003202E0" w:rsidP="00D06AFC">
            <w:pPr>
              <w:spacing w:after="0" w:line="288" w:lineRule="auto"/>
              <w:jc w:val="both"/>
              <w:rPr>
                <w:rFonts w:ascii="Times New Roman" w:hAnsi="Times New Roman"/>
                <w:sz w:val="28"/>
                <w:szCs w:val="28"/>
              </w:rPr>
            </w:pPr>
          </w:p>
          <w:p w:rsidR="00A73A31" w:rsidRPr="00B80DA8" w:rsidRDefault="00A73A31" w:rsidP="00D06AFC">
            <w:pPr>
              <w:spacing w:after="0" w:line="288" w:lineRule="auto"/>
              <w:jc w:val="both"/>
              <w:rPr>
                <w:rFonts w:ascii="Times New Roman" w:hAnsi="Times New Roman"/>
                <w:sz w:val="28"/>
                <w:szCs w:val="28"/>
              </w:rPr>
            </w:pPr>
          </w:p>
        </w:tc>
      </w:tr>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E02A6D">
      <w:footerReference w:type="default" r:id="rId15"/>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B2E" w:rsidRDefault="00CE5B2E" w:rsidP="00FC17C6">
      <w:pPr>
        <w:spacing w:after="0" w:line="240" w:lineRule="auto"/>
      </w:pPr>
      <w:r>
        <w:separator/>
      </w:r>
    </w:p>
  </w:endnote>
  <w:endnote w:type="continuationSeparator" w:id="0">
    <w:p w:rsidR="00CE5B2E" w:rsidRDefault="00CE5B2E"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A35BF3">
    <w:pPr>
      <w:pStyle w:val="Footer"/>
      <w:jc w:val="right"/>
    </w:pPr>
    <w:r>
      <w:fldChar w:fldCharType="begin"/>
    </w:r>
    <w:r w:rsidR="00705F2B">
      <w:instrText xml:space="preserve"> PAGE   \* MERGEFORMAT </w:instrText>
    </w:r>
    <w:r>
      <w:fldChar w:fldCharType="separate"/>
    </w:r>
    <w:r w:rsidR="00496A6C">
      <w:rPr>
        <w:noProof/>
      </w:rPr>
      <w:t>8</w:t>
    </w:r>
    <w:r>
      <w:rPr>
        <w:noProof/>
      </w:rPr>
      <w:fldChar w:fldCharType="end"/>
    </w:r>
  </w:p>
  <w:p w:rsidR="00AF3DB4" w:rsidRDefault="00CE5B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B2E" w:rsidRDefault="00CE5B2E" w:rsidP="00FC17C6">
      <w:pPr>
        <w:spacing w:after="0" w:line="240" w:lineRule="auto"/>
      </w:pPr>
      <w:r>
        <w:separator/>
      </w:r>
    </w:p>
  </w:footnote>
  <w:footnote w:type="continuationSeparator" w:id="0">
    <w:p w:rsidR="00CE5B2E" w:rsidRDefault="00CE5B2E"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6480" w:hanging="360"/>
      </w:pPr>
      <w:rPr>
        <w:rFonts w:hint="default"/>
        <w:b/>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504A7"/>
    <w:rsid w:val="001832BA"/>
    <w:rsid w:val="001A3A80"/>
    <w:rsid w:val="001A7A38"/>
    <w:rsid w:val="001D0538"/>
    <w:rsid w:val="001E7962"/>
    <w:rsid w:val="00271C69"/>
    <w:rsid w:val="002B3A3B"/>
    <w:rsid w:val="003202E0"/>
    <w:rsid w:val="00377182"/>
    <w:rsid w:val="003D500B"/>
    <w:rsid w:val="003D5D73"/>
    <w:rsid w:val="00452F7D"/>
    <w:rsid w:val="00463D31"/>
    <w:rsid w:val="00481501"/>
    <w:rsid w:val="00496A6C"/>
    <w:rsid w:val="004A4F5C"/>
    <w:rsid w:val="004E1457"/>
    <w:rsid w:val="0052511B"/>
    <w:rsid w:val="0053024A"/>
    <w:rsid w:val="00535B2A"/>
    <w:rsid w:val="0054150E"/>
    <w:rsid w:val="00554E14"/>
    <w:rsid w:val="005D2494"/>
    <w:rsid w:val="005E6700"/>
    <w:rsid w:val="006651A7"/>
    <w:rsid w:val="006815D3"/>
    <w:rsid w:val="00705F2B"/>
    <w:rsid w:val="00742AF0"/>
    <w:rsid w:val="00764CEA"/>
    <w:rsid w:val="007C5A82"/>
    <w:rsid w:val="00812FCD"/>
    <w:rsid w:val="008262EA"/>
    <w:rsid w:val="0086754A"/>
    <w:rsid w:val="008957E2"/>
    <w:rsid w:val="00910412"/>
    <w:rsid w:val="009135B8"/>
    <w:rsid w:val="0094595D"/>
    <w:rsid w:val="009720EC"/>
    <w:rsid w:val="00986BA1"/>
    <w:rsid w:val="009B296B"/>
    <w:rsid w:val="009C31E4"/>
    <w:rsid w:val="00A35BF3"/>
    <w:rsid w:val="00A55D1C"/>
    <w:rsid w:val="00A73A31"/>
    <w:rsid w:val="00AC6D7C"/>
    <w:rsid w:val="00AD2699"/>
    <w:rsid w:val="00AD7289"/>
    <w:rsid w:val="00AE3327"/>
    <w:rsid w:val="00B20FDE"/>
    <w:rsid w:val="00B212C6"/>
    <w:rsid w:val="00B27FB7"/>
    <w:rsid w:val="00C06B83"/>
    <w:rsid w:val="00CE5B2E"/>
    <w:rsid w:val="00CF22EF"/>
    <w:rsid w:val="00D06AFC"/>
    <w:rsid w:val="00D218C1"/>
    <w:rsid w:val="00D46B3C"/>
    <w:rsid w:val="00D72074"/>
    <w:rsid w:val="00D82336"/>
    <w:rsid w:val="00D87378"/>
    <w:rsid w:val="00D93EE8"/>
    <w:rsid w:val="00DA2D6D"/>
    <w:rsid w:val="00DC6F41"/>
    <w:rsid w:val="00DD7845"/>
    <w:rsid w:val="00DE71E6"/>
    <w:rsid w:val="00E02A6D"/>
    <w:rsid w:val="00E15186"/>
    <w:rsid w:val="00E46E64"/>
    <w:rsid w:val="00E964A0"/>
    <w:rsid w:val="00EF5792"/>
    <w:rsid w:val="00F10D16"/>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DA01">
    <w:name w:val="DA 01"/>
    <w:basedOn w:val="Normal"/>
    <w:qFormat/>
    <w:rsid w:val="00463D31"/>
    <w:pPr>
      <w:spacing w:after="120" w:line="360" w:lineRule="auto"/>
      <w:jc w:val="center"/>
    </w:pPr>
    <w:rPr>
      <w:rFonts w:ascii="Times New Roman" w:hAnsi="Times New Roman"/>
      <w:b/>
      <w:sz w:val="28"/>
      <w:szCs w:val="28"/>
    </w:rPr>
  </w:style>
  <w:style w:type="paragraph" w:customStyle="1" w:styleId="DA03">
    <w:name w:val="DA 03"/>
    <w:basedOn w:val="Normal"/>
    <w:qFormat/>
    <w:rsid w:val="0086754A"/>
    <w:pPr>
      <w:spacing w:before="120" w:after="0" w:line="240" w:lineRule="auto"/>
      <w:ind w:firstLine="720"/>
      <w:jc w:val="both"/>
    </w:pPr>
    <w:rPr>
      <w:rFonts w:ascii="Times New Roman" w:hAnsi="Times New Roman"/>
      <w:b/>
      <w:sz w:val="28"/>
      <w:szCs w:val="28"/>
    </w:rPr>
  </w:style>
  <w:style w:type="character" w:styleId="Strong">
    <w:name w:val="Strong"/>
    <w:uiPriority w:val="22"/>
    <w:qFormat/>
    <w:rsid w:val="00F10D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DA01">
    <w:name w:val="DA 01"/>
    <w:basedOn w:val="Normal"/>
    <w:qFormat/>
    <w:rsid w:val="00463D31"/>
    <w:pPr>
      <w:spacing w:after="120" w:line="360" w:lineRule="auto"/>
      <w:jc w:val="center"/>
    </w:pPr>
    <w:rPr>
      <w:rFonts w:ascii="Times New Roman" w:hAnsi="Times New Roman"/>
      <w:b/>
      <w:sz w:val="28"/>
      <w:szCs w:val="28"/>
    </w:rPr>
  </w:style>
  <w:style w:type="paragraph" w:customStyle="1" w:styleId="DA03">
    <w:name w:val="DA 03"/>
    <w:basedOn w:val="Normal"/>
    <w:qFormat/>
    <w:rsid w:val="0086754A"/>
    <w:pPr>
      <w:spacing w:before="120" w:after="0" w:line="240" w:lineRule="auto"/>
      <w:ind w:firstLine="720"/>
      <w:jc w:val="both"/>
    </w:pPr>
    <w:rPr>
      <w:rFonts w:ascii="Times New Roman" w:hAnsi="Times New Roman"/>
      <w:b/>
      <w:sz w:val="28"/>
      <w:szCs w:val="28"/>
    </w:rPr>
  </w:style>
  <w:style w:type="character" w:styleId="Strong">
    <w:name w:val="Strong"/>
    <w:uiPriority w:val="22"/>
    <w:qFormat/>
    <w:rsid w:val="00F10D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1128</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cp:lastPrinted>2018-10-24T08:40:00Z</cp:lastPrinted>
  <dcterms:created xsi:type="dcterms:W3CDTF">2019-01-21T01:01:00Z</dcterms:created>
  <dcterms:modified xsi:type="dcterms:W3CDTF">2019-01-21T01:02:00Z</dcterms:modified>
</cp:coreProperties>
</file>